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430" w14:textId="0DC362F9" w:rsidR="00E7097B" w:rsidRDefault="000903D3">
      <w:pPr>
        <w:spacing w:before="62"/>
        <w:ind w:left="4857"/>
        <w:rPr>
          <w:sz w:val="28"/>
        </w:rPr>
      </w:pPr>
      <w:r>
        <w:rPr>
          <w:sz w:val="28"/>
          <w:u w:val="single"/>
        </w:rPr>
        <w:t>BM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OKF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Tájékoztató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2022.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augusztus</w:t>
      </w:r>
    </w:p>
    <w:p w14:paraId="03084517" w14:textId="77777777" w:rsidR="00E7097B" w:rsidRDefault="00E7097B">
      <w:pPr>
        <w:pStyle w:val="Szvegtrzs"/>
        <w:rPr>
          <w:sz w:val="20"/>
        </w:rPr>
      </w:pPr>
    </w:p>
    <w:p w14:paraId="6F4F3A0D" w14:textId="77777777" w:rsidR="00E7097B" w:rsidRDefault="00E7097B">
      <w:pPr>
        <w:pStyle w:val="Szvegtrzs"/>
        <w:rPr>
          <w:sz w:val="20"/>
        </w:rPr>
      </w:pPr>
    </w:p>
    <w:p w14:paraId="4D72F57E" w14:textId="77777777" w:rsidR="00E7097B" w:rsidRDefault="00E7097B">
      <w:pPr>
        <w:pStyle w:val="Szvegtrzs"/>
        <w:rPr>
          <w:sz w:val="20"/>
        </w:rPr>
      </w:pPr>
    </w:p>
    <w:p w14:paraId="4E40BB6A" w14:textId="77777777" w:rsidR="00E7097B" w:rsidRDefault="00E7097B">
      <w:pPr>
        <w:pStyle w:val="Szvegtrzs"/>
        <w:rPr>
          <w:sz w:val="20"/>
        </w:rPr>
      </w:pPr>
    </w:p>
    <w:p w14:paraId="2462A6C7" w14:textId="77777777" w:rsidR="00E7097B" w:rsidRDefault="00E7097B">
      <w:pPr>
        <w:pStyle w:val="Szvegtrzs"/>
        <w:rPr>
          <w:sz w:val="20"/>
        </w:rPr>
      </w:pPr>
    </w:p>
    <w:p w14:paraId="77A4EEE4" w14:textId="77777777" w:rsidR="00E7097B" w:rsidRDefault="00E7097B">
      <w:pPr>
        <w:pStyle w:val="Szvegtrzs"/>
        <w:rPr>
          <w:sz w:val="20"/>
        </w:rPr>
      </w:pPr>
    </w:p>
    <w:p w14:paraId="0D6D8F6D" w14:textId="77777777" w:rsidR="00E7097B" w:rsidRDefault="00E7097B">
      <w:pPr>
        <w:pStyle w:val="Szvegtrzs"/>
        <w:rPr>
          <w:sz w:val="20"/>
        </w:rPr>
      </w:pPr>
    </w:p>
    <w:p w14:paraId="3F23FFF8" w14:textId="77777777" w:rsidR="00E7097B" w:rsidRDefault="00E7097B">
      <w:pPr>
        <w:pStyle w:val="Szvegtrzs"/>
        <w:rPr>
          <w:sz w:val="20"/>
        </w:rPr>
      </w:pPr>
    </w:p>
    <w:p w14:paraId="631FAFD9" w14:textId="77777777" w:rsidR="00E7097B" w:rsidRDefault="00E7097B">
      <w:pPr>
        <w:pStyle w:val="Szvegtrzs"/>
        <w:rPr>
          <w:sz w:val="20"/>
        </w:rPr>
      </w:pPr>
    </w:p>
    <w:p w14:paraId="51AA011B" w14:textId="7F34202D" w:rsidR="00E7097B" w:rsidRDefault="00E7097B">
      <w:pPr>
        <w:pStyle w:val="Szvegtrzs"/>
        <w:spacing w:before="10"/>
        <w:rPr>
          <w:sz w:val="14"/>
        </w:rPr>
      </w:pPr>
    </w:p>
    <w:tbl>
      <w:tblPr>
        <w:tblStyle w:val="TableNormal"/>
        <w:tblW w:w="0" w:type="auto"/>
        <w:tblInd w:w="935" w:type="dxa"/>
        <w:tblLayout w:type="fixed"/>
        <w:tblLook w:val="01E0" w:firstRow="1" w:lastRow="1" w:firstColumn="1" w:lastColumn="1" w:noHBand="0" w:noVBand="0"/>
      </w:tblPr>
      <w:tblGrid>
        <w:gridCol w:w="7529"/>
      </w:tblGrid>
      <w:tr w:rsidR="00E7097B" w14:paraId="53AC7E65" w14:textId="77777777">
        <w:trPr>
          <w:trHeight w:val="1045"/>
        </w:trPr>
        <w:tc>
          <w:tcPr>
            <w:tcW w:w="7529" w:type="dxa"/>
          </w:tcPr>
          <w:p w14:paraId="01F94A85" w14:textId="77777777" w:rsidR="00E7097B" w:rsidRDefault="000903D3">
            <w:pPr>
              <w:pStyle w:val="TableParagraph"/>
              <w:spacing w:line="937" w:lineRule="exact"/>
              <w:rPr>
                <w:sz w:val="80"/>
              </w:rPr>
            </w:pPr>
            <w:r>
              <w:rPr>
                <w:sz w:val="80"/>
              </w:rPr>
              <w:t>Tájékoztató</w:t>
            </w:r>
          </w:p>
        </w:tc>
      </w:tr>
      <w:tr w:rsidR="00D8235B" w14:paraId="5C4C8917" w14:textId="77777777">
        <w:trPr>
          <w:trHeight w:val="1045"/>
        </w:trPr>
        <w:tc>
          <w:tcPr>
            <w:tcW w:w="7529" w:type="dxa"/>
          </w:tcPr>
          <w:p w14:paraId="251CC8B5" w14:textId="77777777" w:rsidR="00D8235B" w:rsidRDefault="00D8235B">
            <w:pPr>
              <w:pStyle w:val="TableParagraph"/>
              <w:spacing w:line="937" w:lineRule="exact"/>
              <w:rPr>
                <w:sz w:val="80"/>
              </w:rPr>
            </w:pPr>
          </w:p>
        </w:tc>
      </w:tr>
      <w:tr w:rsidR="00E7097B" w14:paraId="2D3C3523" w14:textId="77777777">
        <w:trPr>
          <w:trHeight w:val="1099"/>
        </w:trPr>
        <w:tc>
          <w:tcPr>
            <w:tcW w:w="7529" w:type="dxa"/>
          </w:tcPr>
          <w:p w14:paraId="1B79DDBC" w14:textId="77777777" w:rsidR="00E7097B" w:rsidRDefault="000903D3">
            <w:pPr>
              <w:pStyle w:val="TableParagraph"/>
              <w:spacing w:before="109"/>
              <w:ind w:left="115" w:right="197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felszín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alatti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vízkivételt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biztosító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vízilétesítmények,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továbbá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öntözési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vízhasználatok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engedélyezésével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kapcsolatos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hatáskörökről</w:t>
            </w:r>
          </w:p>
        </w:tc>
      </w:tr>
    </w:tbl>
    <w:p w14:paraId="79CF5042" w14:textId="77777777" w:rsidR="00E7097B" w:rsidRDefault="00E7097B">
      <w:pPr>
        <w:pStyle w:val="Szvegtrzs"/>
        <w:rPr>
          <w:sz w:val="20"/>
        </w:rPr>
      </w:pPr>
    </w:p>
    <w:p w14:paraId="2146FE4C" w14:textId="77777777" w:rsidR="00E7097B" w:rsidRDefault="00E7097B">
      <w:pPr>
        <w:pStyle w:val="Szvegtrzs"/>
        <w:rPr>
          <w:sz w:val="20"/>
        </w:rPr>
      </w:pPr>
    </w:p>
    <w:p w14:paraId="3B966913" w14:textId="77777777" w:rsidR="00E7097B" w:rsidRDefault="00E7097B">
      <w:pPr>
        <w:pStyle w:val="Szvegtrzs"/>
        <w:rPr>
          <w:sz w:val="20"/>
        </w:rPr>
      </w:pPr>
    </w:p>
    <w:p w14:paraId="1449D1FA" w14:textId="77777777" w:rsidR="00E7097B" w:rsidRDefault="00E7097B">
      <w:pPr>
        <w:pStyle w:val="Szvegtrzs"/>
        <w:rPr>
          <w:sz w:val="20"/>
        </w:rPr>
      </w:pPr>
    </w:p>
    <w:p w14:paraId="6F090FA7" w14:textId="77777777" w:rsidR="00E7097B" w:rsidRDefault="00E7097B">
      <w:pPr>
        <w:pStyle w:val="Szvegtrzs"/>
        <w:rPr>
          <w:sz w:val="20"/>
        </w:rPr>
      </w:pPr>
    </w:p>
    <w:p w14:paraId="49AA5D79" w14:textId="77777777" w:rsidR="00E7097B" w:rsidRDefault="00E7097B">
      <w:pPr>
        <w:pStyle w:val="Szvegtrzs"/>
        <w:rPr>
          <w:sz w:val="20"/>
        </w:rPr>
      </w:pPr>
    </w:p>
    <w:p w14:paraId="27D0C2B3" w14:textId="1BB8B16B" w:rsidR="00E7097B" w:rsidRDefault="00E7097B">
      <w:pPr>
        <w:pStyle w:val="Szvegtrzs"/>
        <w:spacing w:before="1"/>
        <w:rPr>
          <w:sz w:val="28"/>
        </w:rPr>
      </w:pPr>
    </w:p>
    <w:p w14:paraId="0ECA1B68" w14:textId="77777777" w:rsidR="00E7097B" w:rsidRDefault="00E7097B">
      <w:pPr>
        <w:pStyle w:val="Szvegtrzs"/>
        <w:rPr>
          <w:sz w:val="20"/>
        </w:rPr>
      </w:pPr>
    </w:p>
    <w:p w14:paraId="7A8A181B" w14:textId="77777777" w:rsidR="00E7097B" w:rsidRDefault="00E7097B">
      <w:pPr>
        <w:pStyle w:val="Szvegtrzs"/>
        <w:rPr>
          <w:sz w:val="20"/>
        </w:rPr>
      </w:pPr>
    </w:p>
    <w:p w14:paraId="1ECBADE9" w14:textId="77777777" w:rsidR="00E7097B" w:rsidRDefault="00E7097B">
      <w:pPr>
        <w:pStyle w:val="Szvegtrzs"/>
        <w:rPr>
          <w:sz w:val="20"/>
        </w:rPr>
      </w:pPr>
    </w:p>
    <w:p w14:paraId="06DB7EEB" w14:textId="77777777" w:rsidR="00E7097B" w:rsidRDefault="00E7097B">
      <w:pPr>
        <w:pStyle w:val="Szvegtrzs"/>
        <w:rPr>
          <w:sz w:val="20"/>
        </w:rPr>
      </w:pPr>
    </w:p>
    <w:p w14:paraId="2DA0A47C" w14:textId="77777777" w:rsidR="00E7097B" w:rsidRDefault="00E7097B">
      <w:pPr>
        <w:pStyle w:val="Szvegtrzs"/>
        <w:rPr>
          <w:sz w:val="20"/>
        </w:rPr>
      </w:pPr>
    </w:p>
    <w:p w14:paraId="06D2FBD9" w14:textId="77777777" w:rsidR="00E7097B" w:rsidRDefault="00E7097B">
      <w:pPr>
        <w:pStyle w:val="Szvegtrzs"/>
        <w:rPr>
          <w:sz w:val="20"/>
        </w:rPr>
      </w:pPr>
    </w:p>
    <w:p w14:paraId="67145C4B" w14:textId="77777777" w:rsidR="00E7097B" w:rsidRDefault="00E7097B">
      <w:pPr>
        <w:pStyle w:val="Szvegtrzs"/>
        <w:rPr>
          <w:sz w:val="20"/>
        </w:rPr>
      </w:pPr>
    </w:p>
    <w:p w14:paraId="13258663" w14:textId="77777777" w:rsidR="00E7097B" w:rsidRDefault="00E7097B">
      <w:pPr>
        <w:pStyle w:val="Szvegtrzs"/>
        <w:rPr>
          <w:sz w:val="20"/>
        </w:rPr>
      </w:pPr>
    </w:p>
    <w:p w14:paraId="21A12EFA" w14:textId="77777777" w:rsidR="00E7097B" w:rsidRDefault="00E7097B">
      <w:pPr>
        <w:pStyle w:val="Szvegtrzs"/>
        <w:rPr>
          <w:sz w:val="20"/>
        </w:rPr>
      </w:pPr>
    </w:p>
    <w:p w14:paraId="3F93EA56" w14:textId="77777777" w:rsidR="00E7097B" w:rsidRDefault="00E7097B">
      <w:pPr>
        <w:pStyle w:val="Szvegtrzs"/>
        <w:rPr>
          <w:sz w:val="20"/>
        </w:rPr>
      </w:pPr>
    </w:p>
    <w:p w14:paraId="2891C3F4" w14:textId="77777777" w:rsidR="00E7097B" w:rsidRDefault="00E7097B">
      <w:pPr>
        <w:pStyle w:val="Szvegtrzs"/>
        <w:rPr>
          <w:sz w:val="20"/>
        </w:rPr>
      </w:pPr>
    </w:p>
    <w:p w14:paraId="7B1731E4" w14:textId="77777777" w:rsidR="00E7097B" w:rsidRDefault="00E7097B">
      <w:pPr>
        <w:pStyle w:val="Szvegtrzs"/>
        <w:rPr>
          <w:sz w:val="20"/>
        </w:rPr>
      </w:pPr>
    </w:p>
    <w:p w14:paraId="43E1F841" w14:textId="77777777" w:rsidR="00E7097B" w:rsidRDefault="00E7097B">
      <w:pPr>
        <w:pStyle w:val="Szvegtrzs"/>
        <w:rPr>
          <w:sz w:val="20"/>
        </w:rPr>
      </w:pPr>
    </w:p>
    <w:p w14:paraId="4EFDBC57" w14:textId="77777777" w:rsidR="00E7097B" w:rsidRDefault="00E7097B">
      <w:pPr>
        <w:pStyle w:val="Szvegtrzs"/>
        <w:rPr>
          <w:sz w:val="20"/>
        </w:rPr>
      </w:pPr>
    </w:p>
    <w:p w14:paraId="772F3091" w14:textId="77777777" w:rsidR="00E7097B" w:rsidRDefault="00E7097B">
      <w:pPr>
        <w:pStyle w:val="Szvegtrzs"/>
        <w:rPr>
          <w:sz w:val="20"/>
        </w:rPr>
      </w:pPr>
    </w:p>
    <w:p w14:paraId="68671825" w14:textId="77777777" w:rsidR="00E7097B" w:rsidRDefault="00E7097B">
      <w:pPr>
        <w:pStyle w:val="Szvegtrzs"/>
        <w:rPr>
          <w:sz w:val="20"/>
        </w:rPr>
      </w:pPr>
    </w:p>
    <w:p w14:paraId="56162BD1" w14:textId="77777777" w:rsidR="00E7097B" w:rsidRDefault="00E7097B">
      <w:pPr>
        <w:pStyle w:val="Szvegtrzs"/>
        <w:rPr>
          <w:sz w:val="20"/>
        </w:rPr>
      </w:pPr>
    </w:p>
    <w:p w14:paraId="2B9BCBBE" w14:textId="77777777" w:rsidR="00E7097B" w:rsidRDefault="00E7097B">
      <w:pPr>
        <w:pStyle w:val="Szvegtrzs"/>
        <w:spacing w:before="10"/>
        <w:rPr>
          <w:sz w:val="18"/>
        </w:rPr>
      </w:pPr>
    </w:p>
    <w:p w14:paraId="12E3F132" w14:textId="77777777" w:rsidR="00E7097B" w:rsidRDefault="000903D3">
      <w:pPr>
        <w:spacing w:line="480" w:lineRule="auto"/>
        <w:ind w:left="3479" w:right="2478" w:hanging="987"/>
      </w:pPr>
      <w:r>
        <w:t>BM Országos Katasztrófavédelmi Főigazgatóság</w:t>
      </w:r>
      <w:r>
        <w:rPr>
          <w:spacing w:val="-52"/>
        </w:rPr>
        <w:t xml:space="preserve"> </w:t>
      </w:r>
      <w:r>
        <w:t>Budapest,</w:t>
      </w:r>
      <w:r>
        <w:rPr>
          <w:spacing w:val="-1"/>
        </w:rPr>
        <w:t xml:space="preserve"> </w:t>
      </w:r>
      <w:r>
        <w:t>2022. augusztus</w:t>
      </w:r>
    </w:p>
    <w:p w14:paraId="4DA8D558" w14:textId="77777777" w:rsidR="00E7097B" w:rsidRDefault="00E7097B">
      <w:pPr>
        <w:spacing w:line="480" w:lineRule="auto"/>
        <w:sectPr w:rsidR="00E7097B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610D6410" w14:textId="77777777" w:rsidR="00E7097B" w:rsidRDefault="000903D3">
      <w:pPr>
        <w:spacing w:before="63"/>
        <w:ind w:left="4491" w:right="4491"/>
        <w:jc w:val="center"/>
        <w:rPr>
          <w:b/>
          <w:sz w:val="28"/>
        </w:rPr>
      </w:pPr>
      <w:r>
        <w:rPr>
          <w:b/>
          <w:sz w:val="28"/>
        </w:rPr>
        <w:lastRenderedPageBreak/>
        <w:t>I.</w:t>
      </w:r>
    </w:p>
    <w:p w14:paraId="59C4A482" w14:textId="77777777" w:rsidR="00E7097B" w:rsidRDefault="000903D3">
      <w:pPr>
        <w:spacing w:before="243"/>
        <w:ind w:left="610" w:right="616" w:firstLine="3"/>
        <w:jc w:val="center"/>
        <w:rPr>
          <w:b/>
          <w:sz w:val="28"/>
        </w:rPr>
      </w:pPr>
      <w:r>
        <w:rPr>
          <w:b/>
          <w:sz w:val="28"/>
        </w:rPr>
        <w:t>A felszín alatti vízkivételt biztosító vízilétesítmények (kutak) vízjogi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engedélyezési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eljárására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vonatkozó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hatósági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hatáskörök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megoszlása</w:t>
      </w:r>
    </w:p>
    <w:p w14:paraId="67E8023D" w14:textId="77777777" w:rsidR="00E7097B" w:rsidRDefault="00E7097B">
      <w:pPr>
        <w:pStyle w:val="Szvegtrzs"/>
        <w:spacing w:before="9"/>
        <w:rPr>
          <w:b/>
          <w:sz w:val="23"/>
        </w:rPr>
      </w:pPr>
    </w:p>
    <w:p w14:paraId="4AAAD765" w14:textId="77777777" w:rsidR="00E7097B" w:rsidRDefault="000903D3">
      <w:pPr>
        <w:pStyle w:val="Cmsor1"/>
        <w:numPr>
          <w:ilvl w:val="0"/>
          <w:numId w:val="3"/>
        </w:numPr>
        <w:tabs>
          <w:tab w:val="left" w:pos="371"/>
        </w:tabs>
        <w:spacing w:before="0"/>
        <w:ind w:right="111" w:firstLine="0"/>
      </w:pPr>
      <w:r>
        <w:t>A</w:t>
      </w:r>
      <w:r>
        <w:rPr>
          <w:spacing w:val="12"/>
        </w:rPr>
        <w:t xml:space="preserve"> </w:t>
      </w:r>
      <w:r>
        <w:t>vízügyi</w:t>
      </w:r>
      <w:r>
        <w:rPr>
          <w:spacing w:val="13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vízvédelmi</w:t>
      </w:r>
      <w:r>
        <w:rPr>
          <w:spacing w:val="11"/>
        </w:rPr>
        <w:t xml:space="preserve"> </w:t>
      </w:r>
      <w:r>
        <w:t>hatósági</w:t>
      </w:r>
      <w:r>
        <w:rPr>
          <w:spacing w:val="16"/>
        </w:rPr>
        <w:t xml:space="preserve"> </w:t>
      </w:r>
      <w:r>
        <w:t>jogkörrel</w:t>
      </w:r>
      <w:r>
        <w:rPr>
          <w:spacing w:val="13"/>
        </w:rPr>
        <w:t xml:space="preserve"> </w:t>
      </w:r>
      <w:r>
        <w:t>rendelkező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katasztrófavédelmi</w:t>
      </w:r>
      <w:r>
        <w:rPr>
          <w:spacing w:val="13"/>
        </w:rPr>
        <w:t xml:space="preserve"> </w:t>
      </w:r>
      <w:r>
        <w:t>igazgatóság</w:t>
      </w:r>
      <w:r>
        <w:rPr>
          <w:spacing w:val="-57"/>
        </w:rPr>
        <w:t xml:space="preserve"> </w:t>
      </w:r>
      <w:r>
        <w:t>hatáskörébe</w:t>
      </w:r>
      <w:r>
        <w:rPr>
          <w:spacing w:val="-4"/>
        </w:rPr>
        <w:t xml:space="preserve"> </w:t>
      </w:r>
      <w:r>
        <w:t>tartozó</w:t>
      </w:r>
      <w:r>
        <w:rPr>
          <w:spacing w:val="-2"/>
        </w:rPr>
        <w:t xml:space="preserve"> </w:t>
      </w:r>
      <w:r>
        <w:t>felszín</w:t>
      </w:r>
      <w:r>
        <w:rPr>
          <w:spacing w:val="-1"/>
        </w:rPr>
        <w:t xml:space="preserve"> </w:t>
      </w:r>
      <w:r>
        <w:t>alatti</w:t>
      </w:r>
      <w:r>
        <w:rPr>
          <w:spacing w:val="-2"/>
        </w:rPr>
        <w:t xml:space="preserve"> </w:t>
      </w:r>
      <w:r>
        <w:t>vízkivételt</w:t>
      </w:r>
      <w:r>
        <w:rPr>
          <w:spacing w:val="-2"/>
        </w:rPr>
        <w:t xml:space="preserve"> </w:t>
      </w:r>
      <w:r>
        <w:t>biztosító</w:t>
      </w:r>
      <w:r>
        <w:rPr>
          <w:spacing w:val="-2"/>
        </w:rPr>
        <w:t xml:space="preserve"> </w:t>
      </w:r>
      <w:r>
        <w:t>vízilétesítmények</w:t>
      </w:r>
      <w:r>
        <w:rPr>
          <w:spacing w:val="-3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engedélyezése</w:t>
      </w:r>
    </w:p>
    <w:p w14:paraId="1716137D" w14:textId="77777777" w:rsidR="00E7097B" w:rsidRDefault="00E7097B">
      <w:pPr>
        <w:pStyle w:val="Szvegtrzs"/>
        <w:spacing w:before="7"/>
        <w:rPr>
          <w:b/>
          <w:i/>
          <w:sz w:val="23"/>
        </w:rPr>
      </w:pPr>
    </w:p>
    <w:p w14:paraId="44F65510" w14:textId="77777777" w:rsidR="00E7097B" w:rsidRDefault="000903D3">
      <w:pPr>
        <w:pStyle w:val="Szvegtrzs"/>
        <w:ind w:left="116" w:right="113"/>
        <w:jc w:val="both"/>
      </w:pPr>
      <w:r>
        <w:t>A vízügyi és vízvédelmi hatáskörrel rendelkező hatóságokhoz, azaz a fővárosi és meg</w:t>
      </w:r>
      <w:r>
        <w:t>yei</w:t>
      </w:r>
      <w:r>
        <w:rPr>
          <w:spacing w:val="1"/>
        </w:rPr>
        <w:t xml:space="preserve"> </w:t>
      </w:r>
      <w:r>
        <w:t>katasztrófavédelmi igazgatóságokhoz szükséges benyújtani - a 2) és 3) pontban részletezett</w:t>
      </w:r>
      <w:r>
        <w:rPr>
          <w:spacing w:val="1"/>
        </w:rPr>
        <w:t xml:space="preserve"> </w:t>
      </w:r>
      <w:r>
        <w:t>kivételekkel</w:t>
      </w:r>
      <w:r>
        <w:rPr>
          <w:spacing w:val="12"/>
        </w:rPr>
        <w:t xml:space="preserve"> </w:t>
      </w:r>
      <w:r>
        <w:t>-,</w:t>
      </w:r>
      <w:r>
        <w:rPr>
          <w:spacing w:val="13"/>
        </w:rPr>
        <w:t xml:space="preserve"> </w:t>
      </w:r>
      <w:r>
        <w:t>valamennyi</w:t>
      </w:r>
      <w:r>
        <w:rPr>
          <w:spacing w:val="17"/>
        </w:rPr>
        <w:t xml:space="preserve"> </w:t>
      </w:r>
      <w:r>
        <w:t>felszín</w:t>
      </w:r>
      <w:r>
        <w:rPr>
          <w:spacing w:val="12"/>
        </w:rPr>
        <w:t xml:space="preserve"> </w:t>
      </w:r>
      <w:r>
        <w:t>alatti</w:t>
      </w:r>
      <w:r>
        <w:rPr>
          <w:spacing w:val="13"/>
        </w:rPr>
        <w:t xml:space="preserve"> </w:t>
      </w:r>
      <w:r>
        <w:t>vízkivételt</w:t>
      </w:r>
      <w:r>
        <w:rPr>
          <w:spacing w:val="13"/>
        </w:rPr>
        <w:t xml:space="preserve"> </w:t>
      </w:r>
      <w:r>
        <w:t>biztosító</w:t>
      </w:r>
      <w:r>
        <w:rPr>
          <w:spacing w:val="13"/>
        </w:rPr>
        <w:t xml:space="preserve"> </w:t>
      </w:r>
      <w:r>
        <w:t>vízilétesítményre,</w:t>
      </w:r>
      <w:r>
        <w:rPr>
          <w:spacing w:val="12"/>
        </w:rPr>
        <w:t xml:space="preserve"> </w:t>
      </w:r>
      <w:r>
        <w:t>így</w:t>
      </w:r>
      <w:r>
        <w:rPr>
          <w:spacing w:val="8"/>
        </w:rPr>
        <w:t xml:space="preserve"> </w:t>
      </w:r>
      <w:r>
        <w:t>különösen</w:t>
      </w:r>
      <w:r>
        <w:rPr>
          <w:spacing w:val="-58"/>
        </w:rPr>
        <w:t xml:space="preserve"> </w:t>
      </w:r>
      <w:r>
        <w:t>a víziközművel történő ivóvízellátást, ipari vízigények kielégítését, fürdőzési célú vízigények</w:t>
      </w:r>
      <w:r>
        <w:rPr>
          <w:spacing w:val="1"/>
        </w:rPr>
        <w:t xml:space="preserve"> </w:t>
      </w:r>
      <w:r>
        <w:t>kielégítését,</w:t>
      </w:r>
      <w:r>
        <w:rPr>
          <w:spacing w:val="1"/>
        </w:rPr>
        <w:t xml:space="preserve"> </w:t>
      </w:r>
      <w:r>
        <w:t>állattartási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vízellátást</w:t>
      </w:r>
      <w:r>
        <w:rPr>
          <w:spacing w:val="1"/>
        </w:rPr>
        <w:t xml:space="preserve"> </w:t>
      </w:r>
      <w:r>
        <w:t>szolgáló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vízkivételt</w:t>
      </w:r>
      <w:r>
        <w:rPr>
          <w:spacing w:val="1"/>
        </w:rPr>
        <w:t xml:space="preserve"> </w:t>
      </w:r>
      <w:r>
        <w:t>biztosító</w:t>
      </w:r>
      <w:r>
        <w:rPr>
          <w:spacing w:val="1"/>
        </w:rPr>
        <w:t xml:space="preserve"> </w:t>
      </w:r>
      <w:r>
        <w:t>vízilétesítmények</w:t>
      </w:r>
      <w:r>
        <w:rPr>
          <w:spacing w:val="1"/>
        </w:rPr>
        <w:t xml:space="preserve"> </w:t>
      </w:r>
      <w:r>
        <w:t>megvalósítására,</w:t>
      </w:r>
      <w:r>
        <w:rPr>
          <w:spacing w:val="1"/>
        </w:rPr>
        <w:t xml:space="preserve"> </w:t>
      </w:r>
      <w:r>
        <w:t>üzemeltetésére,</w:t>
      </w:r>
      <w:r>
        <w:rPr>
          <w:spacing w:val="1"/>
        </w:rPr>
        <w:t xml:space="preserve"> </w:t>
      </w:r>
      <w:r>
        <w:t>fennmaradására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megszüntetésére</w:t>
      </w:r>
      <w:r>
        <w:rPr>
          <w:spacing w:val="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vízjogi engedély</w:t>
      </w:r>
      <w:r>
        <w:rPr>
          <w:spacing w:val="-5"/>
        </w:rPr>
        <w:t xml:space="preserve"> </w:t>
      </w:r>
      <w:r>
        <w:t>kiadása</w:t>
      </w:r>
      <w:r>
        <w:rPr>
          <w:spacing w:val="-1"/>
        </w:rPr>
        <w:t xml:space="preserve"> </w:t>
      </w:r>
      <w:r>
        <w:t>iránti kérelmet.</w:t>
      </w:r>
    </w:p>
    <w:p w14:paraId="392A188F" w14:textId="77777777" w:rsidR="00E7097B" w:rsidRDefault="00E7097B">
      <w:pPr>
        <w:pStyle w:val="Szvegtrzs"/>
        <w:spacing w:before="1"/>
      </w:pPr>
    </w:p>
    <w:p w14:paraId="1EFD064F" w14:textId="77777777" w:rsidR="00E7097B" w:rsidRDefault="000903D3">
      <w:pPr>
        <w:pStyle w:val="Szvegtrzs"/>
        <w:ind w:left="116" w:right="114"/>
        <w:jc w:val="both"/>
      </w:pPr>
      <w:r>
        <w:t>Természetes</w:t>
      </w:r>
      <w:r>
        <w:rPr>
          <w:spacing w:val="1"/>
        </w:rPr>
        <w:t xml:space="preserve"> </w:t>
      </w:r>
      <w:r>
        <w:t>személyeknek</w:t>
      </w:r>
      <w:r>
        <w:rPr>
          <w:spacing w:val="1"/>
        </w:rPr>
        <w:t xml:space="preserve"> </w:t>
      </w:r>
      <w:r>
        <w:t>lehetősége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postai</w:t>
      </w:r>
      <w:r>
        <w:rPr>
          <w:spacing w:val="1"/>
        </w:rPr>
        <w:t xml:space="preserve"> </w:t>
      </w:r>
      <w:r>
        <w:t>úton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eljárásra</w:t>
      </w:r>
      <w:r>
        <w:rPr>
          <w:spacing w:val="1"/>
        </w:rPr>
        <w:t xml:space="preserve"> </w:t>
      </w:r>
      <w:r>
        <w:t>kötelezett</w:t>
      </w:r>
      <w:r>
        <w:rPr>
          <w:spacing w:val="14"/>
        </w:rPr>
        <w:t xml:space="preserve"> </w:t>
      </w:r>
      <w:r>
        <w:t>ügyfelek</w:t>
      </w:r>
      <w:r>
        <w:rPr>
          <w:spacing w:val="14"/>
        </w:rPr>
        <w:t xml:space="preserve"> </w:t>
      </w:r>
      <w:r>
        <w:t>kizárólag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VIZEK</w:t>
      </w:r>
      <w:r>
        <w:rPr>
          <w:spacing w:val="13"/>
        </w:rPr>
        <w:t xml:space="preserve"> </w:t>
      </w:r>
      <w:r>
        <w:t>rendszeren</w:t>
      </w:r>
      <w:r>
        <w:rPr>
          <w:spacing w:val="13"/>
        </w:rPr>
        <w:t xml:space="preserve"> </w:t>
      </w:r>
      <w:r>
        <w:t>keresztül</w:t>
      </w:r>
      <w:r>
        <w:rPr>
          <w:spacing w:val="15"/>
        </w:rPr>
        <w:t xml:space="preserve"> </w:t>
      </w:r>
      <w:r>
        <w:t>nyújthatják</w:t>
      </w:r>
      <w:r>
        <w:rPr>
          <w:spacing w:val="20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https://vizek.gov.hu</w:t>
        </w:r>
      </w:hyperlink>
    </w:p>
    <w:p w14:paraId="6BE7CECD" w14:textId="77777777" w:rsidR="00E7097B" w:rsidRDefault="000903D3">
      <w:pPr>
        <w:pStyle w:val="Szvegtrzs"/>
        <w:ind w:left="116" w:right="116"/>
        <w:jc w:val="both"/>
      </w:pPr>
      <w:r>
        <w:t>)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kérelmet.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levélcímről</w:t>
      </w:r>
      <w:r>
        <w:rPr>
          <w:spacing w:val="1"/>
        </w:rPr>
        <w:t xml:space="preserve"> </w:t>
      </w:r>
      <w:r>
        <w:t>(e-mail)</w:t>
      </w:r>
      <w:r>
        <w:rPr>
          <w:spacing w:val="1"/>
        </w:rPr>
        <w:t xml:space="preserve"> </w:t>
      </w:r>
      <w:r>
        <w:t>érkező</w:t>
      </w:r>
      <w:r>
        <w:rPr>
          <w:spacing w:val="1"/>
        </w:rPr>
        <w:t xml:space="preserve"> </w:t>
      </w:r>
      <w:r>
        <w:t>beadványok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jogszabályi</w:t>
      </w:r>
      <w:r>
        <w:rPr>
          <w:spacing w:val="1"/>
        </w:rPr>
        <w:t xml:space="preserve"> </w:t>
      </w:r>
      <w:r>
        <w:t>rendelkezések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felelnek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írásbeli</w:t>
      </w:r>
      <w:r>
        <w:rPr>
          <w:spacing w:val="1"/>
        </w:rPr>
        <w:t xml:space="preserve"> </w:t>
      </w:r>
      <w:r>
        <w:t>kapcsolattartás</w:t>
      </w:r>
      <w:r>
        <w:rPr>
          <w:spacing w:val="1"/>
        </w:rPr>
        <w:t xml:space="preserve"> </w:t>
      </w:r>
      <w:r>
        <w:t>követelményeinek.</w:t>
      </w:r>
    </w:p>
    <w:p w14:paraId="36F580F7" w14:textId="77777777" w:rsidR="00E7097B" w:rsidRDefault="000903D3">
      <w:pPr>
        <w:pStyle w:val="Szvegtrzs"/>
        <w:spacing w:before="120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nélkül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engedélytől</w:t>
      </w:r>
      <w:r>
        <w:rPr>
          <w:spacing w:val="1"/>
        </w:rPr>
        <w:t xml:space="preserve"> </w:t>
      </w:r>
      <w:r>
        <w:t>eltérően</w:t>
      </w:r>
      <w:r>
        <w:rPr>
          <w:spacing w:val="1"/>
        </w:rPr>
        <w:t xml:space="preserve"> </w:t>
      </w:r>
      <w:r>
        <w:t>létesített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üzemeltetett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vízkivételt</w:t>
      </w:r>
      <w:r>
        <w:rPr>
          <w:spacing w:val="1"/>
        </w:rPr>
        <w:t xml:space="preserve"> </w:t>
      </w:r>
      <w:r>
        <w:t>biztosító</w:t>
      </w:r>
      <w:r>
        <w:rPr>
          <w:spacing w:val="1"/>
        </w:rPr>
        <w:t xml:space="preserve"> </w:t>
      </w:r>
      <w:r>
        <w:t>vízilétesítmények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fennmaradási</w:t>
      </w:r>
      <w:r>
        <w:rPr>
          <w:spacing w:val="1"/>
        </w:rPr>
        <w:t xml:space="preserve"> </w:t>
      </w:r>
      <w:r>
        <w:t>engedélyezési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mentesül a vízgazdálkodási bírság megfizetése alól az a létesítő vagy üzemeltető, aki az egyes</w:t>
      </w:r>
      <w:r>
        <w:rPr>
          <w:spacing w:val="-57"/>
        </w:rPr>
        <w:t xml:space="preserve"> </w:t>
      </w:r>
      <w:r>
        <w:t>törvényeknek a polgárok biztonságát erősítő módosításáról szóló 2020. évi XXXI. törvény (a</w:t>
      </w:r>
      <w:r>
        <w:rPr>
          <w:spacing w:val="1"/>
        </w:rPr>
        <w:t xml:space="preserve"> </w:t>
      </w:r>
      <w:r>
        <w:t>továbbiakban: Vgtv.mód3.) hatálybalépését megelőzően engedély nélkül v</w:t>
      </w:r>
      <w:r>
        <w:t>agy engedélytől</w:t>
      </w:r>
      <w:r>
        <w:rPr>
          <w:spacing w:val="1"/>
        </w:rPr>
        <w:t xml:space="preserve"> </w:t>
      </w:r>
      <w:r>
        <w:t>eltérően</w:t>
      </w:r>
      <w:r>
        <w:rPr>
          <w:spacing w:val="1"/>
        </w:rPr>
        <w:t xml:space="preserve"> </w:t>
      </w:r>
      <w:r>
        <w:t>létesített</w:t>
      </w:r>
      <w:r>
        <w:rPr>
          <w:spacing w:val="1"/>
        </w:rPr>
        <w:t xml:space="preserve"> </w:t>
      </w:r>
      <w:r>
        <w:t>vagy üzemeltet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vízkivételt</w:t>
      </w:r>
      <w:r>
        <w:rPr>
          <w:spacing w:val="1"/>
        </w:rPr>
        <w:t xml:space="preserve"> </w:t>
      </w:r>
      <w:r>
        <w:t>biztosító</w:t>
      </w:r>
      <w:r>
        <w:rPr>
          <w:spacing w:val="1"/>
        </w:rPr>
        <w:t xml:space="preserve"> </w:t>
      </w:r>
      <w:r>
        <w:t>vízilétesítményt,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-1"/>
        </w:rPr>
        <w:t xml:space="preserve"> </w:t>
      </w:r>
      <w:r>
        <w:t>fennmaradási</w:t>
      </w:r>
      <w:r>
        <w:rPr>
          <w:spacing w:val="-1"/>
        </w:rPr>
        <w:t xml:space="preserve"> </w:t>
      </w:r>
      <w:r>
        <w:t>engedélyezési</w:t>
      </w:r>
      <w:r>
        <w:rPr>
          <w:spacing w:val="-2"/>
        </w:rPr>
        <w:t xml:space="preserve"> </w:t>
      </w:r>
      <w:r>
        <w:t>eljárást</w:t>
      </w:r>
      <w:r>
        <w:rPr>
          <w:spacing w:val="3"/>
        </w:rPr>
        <w:t xml:space="preserve"> </w:t>
      </w:r>
      <w:r>
        <w:rPr>
          <w:b/>
        </w:rPr>
        <w:t>2023.</w:t>
      </w:r>
      <w:r>
        <w:rPr>
          <w:b/>
          <w:spacing w:val="1"/>
        </w:rPr>
        <w:t xml:space="preserve"> </w:t>
      </w:r>
      <w:r>
        <w:rPr>
          <w:b/>
        </w:rPr>
        <w:t>december</w:t>
      </w:r>
      <w:r>
        <w:rPr>
          <w:b/>
          <w:spacing w:val="-1"/>
        </w:rPr>
        <w:t xml:space="preserve"> </w:t>
      </w:r>
      <w:r>
        <w:rPr>
          <w:b/>
        </w:rPr>
        <w:t>31-ig</w:t>
      </w:r>
      <w:r>
        <w:rPr>
          <w:b/>
          <w:spacing w:val="-1"/>
        </w:rPr>
        <w:t xml:space="preserve"> </w:t>
      </w:r>
      <w:r>
        <w:t>kérelmezi.”</w:t>
      </w:r>
    </w:p>
    <w:p w14:paraId="03614C31" w14:textId="77777777" w:rsidR="00E7097B" w:rsidRDefault="000903D3">
      <w:pPr>
        <w:pStyle w:val="Szvegtrzs"/>
        <w:spacing w:before="120"/>
        <w:ind w:left="116" w:right="115"/>
        <w:jc w:val="both"/>
      </w:pPr>
      <w:r>
        <w:t>Az</w:t>
      </w:r>
      <w:r>
        <w:rPr>
          <w:spacing w:val="1"/>
        </w:rPr>
        <w:t xml:space="preserve"> </w:t>
      </w:r>
      <w:r>
        <w:t>engedélyezési</w:t>
      </w:r>
      <w:r>
        <w:rPr>
          <w:spacing w:val="1"/>
        </w:rPr>
        <w:t xml:space="preserve"> </w:t>
      </w:r>
      <w:r>
        <w:t>eljárással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részletes</w:t>
      </w:r>
      <w:r>
        <w:rPr>
          <w:spacing w:val="1"/>
        </w:rPr>
        <w:t xml:space="preserve"> </w:t>
      </w:r>
      <w:r>
        <w:t>szakmai</w:t>
      </w:r>
      <w:r>
        <w:rPr>
          <w:spacing w:val="1"/>
        </w:rPr>
        <w:t xml:space="preserve"> </w:t>
      </w:r>
      <w:r>
        <w:t>tájékoztat</w:t>
      </w:r>
      <w:r>
        <w:t>ók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linken</w:t>
      </w:r>
      <w:r>
        <w:rPr>
          <w:spacing w:val="1"/>
        </w:rPr>
        <w:t xml:space="preserve"> </w:t>
      </w:r>
      <w:r>
        <w:t>érhetők</w:t>
      </w:r>
      <w:r>
        <w:rPr>
          <w:spacing w:val="1"/>
        </w:rPr>
        <w:t xml:space="preserve"> </w:t>
      </w:r>
      <w:r>
        <w:t>el: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https://www.katasztrofavedelem.hu/284/vizugyi-es-vizvedelmi-hatosagi-</w:t>
        </w:r>
      </w:hyperlink>
      <w:r>
        <w:rPr>
          <w:color w:val="0000FF"/>
          <w:spacing w:val="-57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szakterulet</w:t>
        </w:r>
        <w:proofErr w:type="spellEnd"/>
      </w:hyperlink>
    </w:p>
    <w:p w14:paraId="46B499B7" w14:textId="77777777" w:rsidR="00E7097B" w:rsidRDefault="00E7097B">
      <w:pPr>
        <w:pStyle w:val="Szvegtrzs"/>
        <w:spacing w:before="7"/>
        <w:rPr>
          <w:sz w:val="16"/>
        </w:rPr>
      </w:pPr>
    </w:p>
    <w:p w14:paraId="1979D7E0" w14:textId="77777777" w:rsidR="00E7097B" w:rsidRDefault="000903D3">
      <w:pPr>
        <w:pStyle w:val="Cmsor1"/>
        <w:numPr>
          <w:ilvl w:val="0"/>
          <w:numId w:val="3"/>
        </w:numPr>
        <w:tabs>
          <w:tab w:val="left" w:pos="371"/>
        </w:tabs>
        <w:ind w:right="114" w:firstLine="0"/>
      </w:pPr>
      <w:r>
        <w:t>A</w:t>
      </w:r>
      <w:r>
        <w:rPr>
          <w:spacing w:val="9"/>
        </w:rPr>
        <w:t xml:space="preserve"> </w:t>
      </w:r>
      <w:r>
        <w:t>mezőgazdasági</w:t>
      </w:r>
      <w:r>
        <w:rPr>
          <w:spacing w:val="12"/>
        </w:rPr>
        <w:t xml:space="preserve"> </w:t>
      </w:r>
      <w:r>
        <w:t>öntözési</w:t>
      </w:r>
      <w:r>
        <w:rPr>
          <w:spacing w:val="11"/>
        </w:rPr>
        <w:t xml:space="preserve"> </w:t>
      </w:r>
      <w:r>
        <w:t>célú,</w:t>
      </w:r>
      <w:r>
        <w:rPr>
          <w:spacing w:val="12"/>
        </w:rPr>
        <w:t xml:space="preserve"> </w:t>
      </w:r>
      <w:r>
        <w:t>felszín</w:t>
      </w:r>
      <w:r>
        <w:rPr>
          <w:spacing w:val="12"/>
        </w:rPr>
        <w:t xml:space="preserve"> </w:t>
      </w:r>
      <w:r>
        <w:t>alatti</w:t>
      </w:r>
      <w:r>
        <w:rPr>
          <w:spacing w:val="10"/>
        </w:rPr>
        <w:t xml:space="preserve"> </w:t>
      </w:r>
      <w:r>
        <w:t>vízkivételt</w:t>
      </w:r>
      <w:r>
        <w:rPr>
          <w:spacing w:val="11"/>
        </w:rPr>
        <w:t xml:space="preserve"> </w:t>
      </w:r>
      <w:r>
        <w:t>biztosító</w:t>
      </w:r>
      <w:r>
        <w:rPr>
          <w:spacing w:val="12"/>
        </w:rPr>
        <w:t xml:space="preserve"> </w:t>
      </w:r>
      <w:r>
        <w:t>vízilétesítmények</w:t>
      </w:r>
      <w:r>
        <w:rPr>
          <w:spacing w:val="15"/>
        </w:rPr>
        <w:t xml:space="preserve"> </w:t>
      </w:r>
      <w:r>
        <w:t>vízjogi</w:t>
      </w:r>
      <w:r>
        <w:rPr>
          <w:spacing w:val="-57"/>
        </w:rPr>
        <w:t xml:space="preserve"> </w:t>
      </w:r>
      <w:r>
        <w:t>engedélyezése</w:t>
      </w:r>
    </w:p>
    <w:p w14:paraId="725B7068" w14:textId="77777777" w:rsidR="00E7097B" w:rsidRDefault="00E7097B">
      <w:pPr>
        <w:pStyle w:val="Szvegtrzs"/>
        <w:spacing w:before="8"/>
        <w:rPr>
          <w:b/>
          <w:i/>
          <w:sz w:val="23"/>
        </w:rPr>
      </w:pPr>
    </w:p>
    <w:p w14:paraId="38F44349" w14:textId="77777777" w:rsidR="00E7097B" w:rsidRDefault="000903D3">
      <w:pPr>
        <w:pStyle w:val="Szvegtrzs"/>
        <w:ind w:left="116" w:right="114"/>
        <w:jc w:val="both"/>
      </w:pPr>
      <w:r>
        <w:t>2021.</w:t>
      </w:r>
      <w:r>
        <w:rPr>
          <w:spacing w:val="1"/>
        </w:rPr>
        <w:t xml:space="preserve"> </w:t>
      </w:r>
      <w:r>
        <w:t>január</w:t>
      </w:r>
      <w:r>
        <w:rPr>
          <w:spacing w:val="1"/>
        </w:rPr>
        <w:t xml:space="preserve"> </w:t>
      </w:r>
      <w:r>
        <w:t>01-vel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mezőgazdasági</w:t>
      </w:r>
      <w:r>
        <w:rPr>
          <w:spacing w:val="1"/>
        </w:rPr>
        <w:t xml:space="preserve"> </w:t>
      </w:r>
      <w:r>
        <w:t>öntözési</w:t>
      </w:r>
      <w:r>
        <w:rPr>
          <w:spacing w:val="1"/>
        </w:rPr>
        <w:t xml:space="preserve"> </w:t>
      </w:r>
      <w:r>
        <w:t>célú,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vízkivételt</w:t>
      </w:r>
      <w:r>
        <w:rPr>
          <w:spacing w:val="1"/>
        </w:rPr>
        <w:t xml:space="preserve"> </w:t>
      </w:r>
      <w:r>
        <w:t>biztosító</w:t>
      </w:r>
      <w:r>
        <w:rPr>
          <w:spacing w:val="1"/>
        </w:rPr>
        <w:t xml:space="preserve"> </w:t>
      </w:r>
      <w:r>
        <w:t>vízilétesítményekkel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vízvédelmi</w:t>
      </w:r>
      <w:r>
        <w:rPr>
          <w:spacing w:val="1"/>
        </w:rPr>
        <w:t xml:space="preserve"> </w:t>
      </w:r>
      <w:r>
        <w:t>hatósági,</w:t>
      </w:r>
      <w:r>
        <w:rPr>
          <w:spacing w:val="1"/>
        </w:rPr>
        <w:t xml:space="preserve"> </w:t>
      </w:r>
      <w:r>
        <w:t>szakhatósági</w:t>
      </w:r>
      <w:r>
        <w:rPr>
          <w:spacing w:val="1"/>
        </w:rPr>
        <w:t xml:space="preserve"> </w:t>
      </w:r>
      <w:r>
        <w:t>hatáskört,</w:t>
      </w:r>
      <w:r>
        <w:rPr>
          <w:spacing w:val="1"/>
        </w:rPr>
        <w:t xml:space="preserve"> </w:t>
      </w:r>
      <w:r>
        <w:t>országos</w:t>
      </w:r>
      <w:r>
        <w:rPr>
          <w:spacing w:val="-1"/>
        </w:rPr>
        <w:t xml:space="preserve"> </w:t>
      </w:r>
      <w:r>
        <w:t>illetékességgel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Nemzeti Földügyi</w:t>
      </w:r>
      <w:r>
        <w:rPr>
          <w:spacing w:val="2"/>
        </w:rPr>
        <w:t xml:space="preserve"> </w:t>
      </w:r>
      <w:r>
        <w:t>Központ</w:t>
      </w:r>
      <w:r>
        <w:rPr>
          <w:spacing w:val="-1"/>
        </w:rPr>
        <w:t xml:space="preserve"> </w:t>
      </w:r>
      <w:r>
        <w:t>látja</w:t>
      </w:r>
      <w:r>
        <w:rPr>
          <w:spacing w:val="-1"/>
        </w:rPr>
        <w:t xml:space="preserve"> </w:t>
      </w:r>
      <w:r>
        <w:t>el.</w:t>
      </w:r>
    </w:p>
    <w:p w14:paraId="0DC62AF4" w14:textId="177B09E0" w:rsidR="00E7097B" w:rsidRDefault="000903D3">
      <w:pPr>
        <w:pStyle w:val="Szvegtrzs"/>
        <w:ind w:left="116" w:right="120"/>
        <w:jc w:val="both"/>
      </w:pPr>
      <w:r>
        <w:t>Az ügyfelekre nézve ez azt jelenti, hogy a mezőgazdasági öntözési célt szolgáló kutakra</w:t>
      </w:r>
      <w:r>
        <w:rPr>
          <w:spacing w:val="1"/>
        </w:rPr>
        <w:t xml:space="preserve"> </w:t>
      </w:r>
      <w:r>
        <w:t>vonatkozó kérelmet vagy bejelentést 2021. január 01. napját követően a Nemzeti Földügyi</w:t>
      </w:r>
      <w:r>
        <w:rPr>
          <w:spacing w:val="1"/>
        </w:rPr>
        <w:t xml:space="preserve"> </w:t>
      </w:r>
      <w:r>
        <w:t>Központhoz kell benyújtani.</w:t>
      </w:r>
    </w:p>
    <w:p w14:paraId="066A878B" w14:textId="77777777" w:rsidR="00E7097B" w:rsidRDefault="000903D3">
      <w:pPr>
        <w:pStyle w:val="Szvegtrzs"/>
        <w:ind w:left="116" w:right="111"/>
        <w:jc w:val="both"/>
      </w:pPr>
      <w:r>
        <w:t>A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vízkivételhez</w:t>
      </w:r>
      <w:r>
        <w:rPr>
          <w:spacing w:val="1"/>
        </w:rPr>
        <w:t xml:space="preserve"> </w:t>
      </w:r>
      <w:r>
        <w:t>kapcsolódó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ví</w:t>
      </w:r>
      <w:r>
        <w:t>zilétesítmények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vízimunkák</w:t>
      </w:r>
      <w:r>
        <w:rPr>
          <w:spacing w:val="1"/>
        </w:rPr>
        <w:t xml:space="preserve"> </w:t>
      </w:r>
      <w:r>
        <w:t>(így</w:t>
      </w:r>
      <w:r>
        <w:rPr>
          <w:spacing w:val="1"/>
        </w:rPr>
        <w:t xml:space="preserve"> </w:t>
      </w:r>
      <w:r>
        <w:t>különösen: az öntözőtelepek, tározók) engedélyezése továbbra is a vízügyi és vízvédelmi</w:t>
      </w:r>
      <w:r>
        <w:rPr>
          <w:spacing w:val="1"/>
        </w:rPr>
        <w:t xml:space="preserve"> </w:t>
      </w:r>
      <w:r>
        <w:t>hatáskörrel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katasztrófavédelem</w:t>
      </w:r>
      <w:r>
        <w:rPr>
          <w:spacing w:val="1"/>
        </w:rPr>
        <w:t xml:space="preserve"> </w:t>
      </w:r>
      <w:r>
        <w:t>igazgatóságok</w:t>
      </w:r>
      <w:r>
        <w:rPr>
          <w:spacing w:val="-1"/>
        </w:rPr>
        <w:t xml:space="preserve"> </w:t>
      </w:r>
      <w:r>
        <w:t>hatáskörébe</w:t>
      </w:r>
      <w:r>
        <w:rPr>
          <w:spacing w:val="-1"/>
        </w:rPr>
        <w:t xml:space="preserve"> </w:t>
      </w:r>
      <w:r>
        <w:t>tartozik.</w:t>
      </w:r>
    </w:p>
    <w:p w14:paraId="3FDE9C1D" w14:textId="77777777" w:rsidR="00E7097B" w:rsidRDefault="000903D3">
      <w:pPr>
        <w:spacing w:line="274" w:lineRule="exact"/>
        <w:ind w:left="824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Nemzeti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Földügyi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Központ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elérhetőségei:</w:t>
      </w:r>
    </w:p>
    <w:p w14:paraId="5A17DC5A" w14:textId="77777777" w:rsidR="00E7097B" w:rsidRDefault="000903D3">
      <w:pPr>
        <w:pStyle w:val="Szvegtrzs"/>
        <w:ind w:left="2385"/>
      </w:pPr>
      <w:r>
        <w:t>Székhely:</w:t>
      </w:r>
      <w:r>
        <w:rPr>
          <w:spacing w:val="-2"/>
        </w:rPr>
        <w:t xml:space="preserve"> </w:t>
      </w:r>
      <w:r>
        <w:t>114</w:t>
      </w:r>
      <w:r>
        <w:t>9 Budapest,</w:t>
      </w:r>
      <w:r>
        <w:rPr>
          <w:spacing w:val="-2"/>
        </w:rPr>
        <w:t xml:space="preserve"> </w:t>
      </w:r>
      <w:r>
        <w:t>Bosnyák</w:t>
      </w:r>
      <w:r>
        <w:rPr>
          <w:spacing w:val="-1"/>
        </w:rPr>
        <w:t xml:space="preserve"> </w:t>
      </w:r>
      <w:r>
        <w:t>tér</w:t>
      </w:r>
      <w:r>
        <w:rPr>
          <w:spacing w:val="-2"/>
        </w:rPr>
        <w:t xml:space="preserve"> </w:t>
      </w:r>
      <w:r>
        <w:t>5.</w:t>
      </w:r>
    </w:p>
    <w:p w14:paraId="606D3E09" w14:textId="77777777" w:rsidR="00E7097B" w:rsidRDefault="000903D3">
      <w:pPr>
        <w:pStyle w:val="Szvegtrzs"/>
        <w:ind w:left="2385"/>
      </w:pPr>
      <w:r>
        <w:t>Levélcím:</w:t>
      </w:r>
      <w:r>
        <w:rPr>
          <w:spacing w:val="-1"/>
        </w:rPr>
        <w:t xml:space="preserve"> </w:t>
      </w:r>
      <w:r>
        <w:t>1590 Budapest,</w:t>
      </w:r>
      <w:r>
        <w:rPr>
          <w:spacing w:val="-1"/>
        </w:rPr>
        <w:t xml:space="preserve"> </w:t>
      </w:r>
      <w:r>
        <w:t>Pf. 195</w:t>
      </w:r>
    </w:p>
    <w:p w14:paraId="59F1DB33" w14:textId="77777777" w:rsidR="00E7097B" w:rsidRDefault="000903D3">
      <w:pPr>
        <w:pStyle w:val="Szvegtrzs"/>
        <w:ind w:left="2385" w:right="4037"/>
      </w:pPr>
      <w:r>
        <w:t>Telefonszám: +36 1 467 6700</w:t>
      </w:r>
      <w:r>
        <w:rPr>
          <w:spacing w:val="-57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cím: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nfk@nfk.gov.hu</w:t>
        </w:r>
      </w:hyperlink>
    </w:p>
    <w:p w14:paraId="2E731E00" w14:textId="77777777" w:rsidR="00E7097B" w:rsidRDefault="000903D3">
      <w:pPr>
        <w:pStyle w:val="Szvegtrzs"/>
        <w:ind w:left="2385"/>
      </w:pPr>
      <w:r>
        <w:t>Ügyfélszolgálat:</w:t>
      </w:r>
      <w:r>
        <w:rPr>
          <w:spacing w:val="-6"/>
        </w:rPr>
        <w:t xml:space="preserve"> </w:t>
      </w:r>
      <w:hyperlink r:id="rId11">
        <w:r>
          <w:t>ugyfelszolgalat@nfk.gov.hu</w:t>
        </w:r>
      </w:hyperlink>
    </w:p>
    <w:p w14:paraId="1152C41D" w14:textId="77777777" w:rsidR="00E7097B" w:rsidRDefault="00E7097B">
      <w:pPr>
        <w:sectPr w:rsidR="00E7097B">
          <w:footerReference w:type="default" r:id="rId12"/>
          <w:pgSz w:w="11910" w:h="16840"/>
          <w:pgMar w:top="900" w:right="1300" w:bottom="1040" w:left="1300" w:header="0" w:footer="851" w:gutter="0"/>
          <w:pgNumType w:start="2"/>
          <w:cols w:space="708"/>
        </w:sectPr>
      </w:pPr>
    </w:p>
    <w:p w14:paraId="2F3A4568" w14:textId="77777777" w:rsidR="00E7097B" w:rsidRDefault="000903D3">
      <w:pPr>
        <w:pStyle w:val="Cmsor1"/>
        <w:numPr>
          <w:ilvl w:val="0"/>
          <w:numId w:val="3"/>
        </w:numPr>
        <w:tabs>
          <w:tab w:val="left" w:pos="417"/>
        </w:tabs>
        <w:spacing w:before="78" w:line="274" w:lineRule="exact"/>
        <w:ind w:left="416" w:hanging="301"/>
      </w:pPr>
      <w:r>
        <w:lastRenderedPageBreak/>
        <w:t>Az</w:t>
      </w:r>
      <w:r>
        <w:rPr>
          <w:spacing w:val="-3"/>
        </w:rPr>
        <w:t xml:space="preserve"> </w:t>
      </w:r>
      <w:r>
        <w:t>ún.</w:t>
      </w:r>
      <w:r>
        <w:rPr>
          <w:spacing w:val="-2"/>
        </w:rPr>
        <w:t xml:space="preserve"> </w:t>
      </w:r>
      <w:r>
        <w:t>lakossági</w:t>
      </w:r>
      <w:r>
        <w:rPr>
          <w:spacing w:val="-1"/>
        </w:rPr>
        <w:t xml:space="preserve"> </w:t>
      </w:r>
      <w:r>
        <w:t>kutak</w:t>
      </w:r>
      <w:r>
        <w:rPr>
          <w:spacing w:val="-2"/>
        </w:rPr>
        <w:t xml:space="preserve"> </w:t>
      </w:r>
      <w:r>
        <w:t>vízjogi</w:t>
      </w:r>
      <w:r>
        <w:rPr>
          <w:spacing w:val="-1"/>
        </w:rPr>
        <w:t xml:space="preserve"> </w:t>
      </w:r>
      <w:r>
        <w:t>engedélyezése</w:t>
      </w:r>
    </w:p>
    <w:p w14:paraId="69857B73" w14:textId="77777777" w:rsidR="00E7097B" w:rsidRDefault="000903D3">
      <w:pPr>
        <w:pStyle w:val="Szvegtrzs"/>
        <w:ind w:left="116"/>
      </w:pPr>
      <w:r>
        <w:t>A</w:t>
      </w:r>
      <w:r>
        <w:rPr>
          <w:spacing w:val="26"/>
        </w:rPr>
        <w:t xml:space="preserve"> </w:t>
      </w:r>
      <w:r>
        <w:t>települési</w:t>
      </w:r>
      <w:r>
        <w:rPr>
          <w:spacing w:val="26"/>
        </w:rPr>
        <w:t xml:space="preserve"> </w:t>
      </w:r>
      <w:r>
        <w:t>önkormányzat</w:t>
      </w:r>
      <w:r>
        <w:rPr>
          <w:spacing w:val="28"/>
        </w:rPr>
        <w:t xml:space="preserve"> </w:t>
      </w:r>
      <w:r>
        <w:t>jegyzőjének</w:t>
      </w:r>
      <w:r>
        <w:rPr>
          <w:spacing w:val="27"/>
        </w:rPr>
        <w:t xml:space="preserve"> </w:t>
      </w:r>
      <w:r>
        <w:t>hatáskörébe</w:t>
      </w:r>
      <w:r>
        <w:rPr>
          <w:spacing w:val="25"/>
        </w:rPr>
        <w:t xml:space="preserve"> </w:t>
      </w:r>
      <w:r>
        <w:t>tartozik</w:t>
      </w:r>
      <w:r>
        <w:rPr>
          <w:spacing w:val="27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jegyző</w:t>
      </w:r>
      <w:r>
        <w:rPr>
          <w:spacing w:val="29"/>
        </w:rPr>
        <w:t xml:space="preserve"> </w:t>
      </w:r>
      <w:r>
        <w:t>fennmaradási</w:t>
      </w:r>
      <w:r>
        <w:rPr>
          <w:spacing w:val="-57"/>
        </w:rPr>
        <w:t xml:space="preserve"> </w:t>
      </w:r>
      <w:r>
        <w:t>engedélye</w:t>
      </w:r>
      <w:r>
        <w:rPr>
          <w:spacing w:val="-2"/>
        </w:rPr>
        <w:t xml:space="preserve"> </w:t>
      </w:r>
      <w:r>
        <w:t>szükséges</w:t>
      </w:r>
    </w:p>
    <w:p w14:paraId="40DDCE5B" w14:textId="77777777" w:rsidR="00E7097B" w:rsidRDefault="000903D3">
      <w:pPr>
        <w:pStyle w:val="Listaszerbekezds"/>
        <w:numPr>
          <w:ilvl w:val="0"/>
          <w:numId w:val="2"/>
        </w:numPr>
        <w:tabs>
          <w:tab w:val="left" w:pos="400"/>
        </w:tabs>
        <w:spacing w:before="58"/>
        <w:ind w:right="123" w:firstLine="0"/>
        <w:rPr>
          <w:sz w:val="24"/>
        </w:rPr>
      </w:pPr>
      <w:r>
        <w:rPr>
          <w:sz w:val="24"/>
        </w:rPr>
        <w:t>olyan</w:t>
      </w:r>
      <w:r>
        <w:rPr>
          <w:spacing w:val="21"/>
          <w:sz w:val="24"/>
        </w:rPr>
        <w:t xml:space="preserve"> </w:t>
      </w:r>
      <w:r>
        <w:rPr>
          <w:sz w:val="24"/>
        </w:rPr>
        <w:t>kút</w:t>
      </w:r>
      <w:r>
        <w:rPr>
          <w:spacing w:val="22"/>
          <w:sz w:val="24"/>
        </w:rPr>
        <w:t xml:space="preserve"> </w:t>
      </w:r>
      <w:r>
        <w:rPr>
          <w:sz w:val="24"/>
        </w:rPr>
        <w:t>létesítéséhez,</w:t>
      </w:r>
      <w:r>
        <w:rPr>
          <w:spacing w:val="22"/>
          <w:sz w:val="24"/>
        </w:rPr>
        <w:t xml:space="preserve"> </w:t>
      </w:r>
      <w:r>
        <w:rPr>
          <w:sz w:val="24"/>
        </w:rPr>
        <w:t>üzemeltetéséhez,</w:t>
      </w:r>
      <w:r>
        <w:rPr>
          <w:spacing w:val="21"/>
          <w:sz w:val="24"/>
        </w:rPr>
        <w:t xml:space="preserve"> </w:t>
      </w:r>
      <w:r>
        <w:rPr>
          <w:sz w:val="24"/>
        </w:rPr>
        <w:t>fennmaradásához</w:t>
      </w:r>
      <w:r>
        <w:rPr>
          <w:spacing w:val="23"/>
          <w:sz w:val="24"/>
        </w:rPr>
        <w:t xml:space="preserve"> </w:t>
      </w:r>
      <w:r>
        <w:rPr>
          <w:sz w:val="24"/>
        </w:rPr>
        <w:t>és</w:t>
      </w:r>
      <w:r>
        <w:rPr>
          <w:spacing w:val="21"/>
          <w:sz w:val="24"/>
        </w:rPr>
        <w:t xml:space="preserve"> </w:t>
      </w:r>
      <w:r>
        <w:rPr>
          <w:sz w:val="24"/>
        </w:rPr>
        <w:t>megszüntetéséhez,</w:t>
      </w:r>
      <w:r>
        <w:rPr>
          <w:spacing w:val="21"/>
          <w:sz w:val="24"/>
        </w:rPr>
        <w:t xml:space="preserve"> </w:t>
      </w:r>
      <w:r>
        <w:rPr>
          <w:sz w:val="24"/>
        </w:rPr>
        <w:t>amely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következő</w:t>
      </w:r>
      <w:r>
        <w:rPr>
          <w:spacing w:val="-1"/>
          <w:sz w:val="24"/>
        </w:rPr>
        <w:t xml:space="preserve"> </w:t>
      </w:r>
      <w:r>
        <w:rPr>
          <w:sz w:val="24"/>
        </w:rPr>
        <w:t>feltételeket</w:t>
      </w:r>
      <w:r>
        <w:rPr>
          <w:spacing w:val="2"/>
          <w:sz w:val="24"/>
        </w:rPr>
        <w:t xml:space="preserve"> </w:t>
      </w:r>
      <w:r>
        <w:rPr>
          <w:sz w:val="24"/>
        </w:rPr>
        <w:t>együttesen teljesíti:</w:t>
      </w:r>
    </w:p>
    <w:p w14:paraId="18426243" w14:textId="77777777" w:rsidR="00E7097B" w:rsidRDefault="000903D3">
      <w:pPr>
        <w:pStyle w:val="Szvegtrzs"/>
        <w:ind w:left="541" w:right="115"/>
        <w:jc w:val="both"/>
      </w:pPr>
      <w:proofErr w:type="spellStart"/>
      <w:r>
        <w:rPr>
          <w:i/>
        </w:rPr>
        <w:t>aa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vízbázisok,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távlati</w:t>
      </w:r>
      <w:r>
        <w:rPr>
          <w:spacing w:val="1"/>
        </w:rPr>
        <w:t xml:space="preserve"> </w:t>
      </w:r>
      <w:r>
        <w:t>vízbázisok,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ivóvízellátást</w:t>
      </w:r>
      <w:r>
        <w:rPr>
          <w:spacing w:val="1"/>
        </w:rPr>
        <w:t xml:space="preserve"> </w:t>
      </w:r>
      <w:r>
        <w:t>szolgáló</w:t>
      </w:r>
      <w:r>
        <w:rPr>
          <w:spacing w:val="-57"/>
        </w:rPr>
        <w:t xml:space="preserve"> </w:t>
      </w:r>
      <w:r>
        <w:t>vízilétesítmények védelméről szóló kormányrendelet szerint kijelölt, kijelölés alatt álló,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előzetesen</w:t>
      </w:r>
      <w:r>
        <w:rPr>
          <w:spacing w:val="1"/>
        </w:rPr>
        <w:t xml:space="preserve"> </w:t>
      </w:r>
      <w:r>
        <w:t>lehatárolt</w:t>
      </w:r>
      <w:r>
        <w:rPr>
          <w:spacing w:val="1"/>
        </w:rPr>
        <w:t xml:space="preserve"> </w:t>
      </w:r>
      <w:r>
        <w:t>belső,</w:t>
      </w:r>
      <w:r>
        <w:rPr>
          <w:spacing w:val="1"/>
        </w:rPr>
        <w:t xml:space="preserve"> </w:t>
      </w:r>
      <w:r>
        <w:t>külső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hidrogeológiai</w:t>
      </w:r>
      <w:r>
        <w:rPr>
          <w:spacing w:val="1"/>
        </w:rPr>
        <w:t xml:space="preserve"> </w:t>
      </w:r>
      <w:r>
        <w:t>védőidom,</w:t>
      </w:r>
      <w:r>
        <w:rPr>
          <w:spacing w:val="1"/>
        </w:rPr>
        <w:t xml:space="preserve"> </w:t>
      </w:r>
      <w:r>
        <w:t>védőterület,</w:t>
      </w:r>
      <w:r>
        <w:rPr>
          <w:spacing w:val="1"/>
        </w:rPr>
        <w:t xml:space="preserve"> </w:t>
      </w:r>
      <w:r>
        <w:t>valamint karszt- vagy rétegvízkészlet igénybevétele, érintése nélkül, és legfelje</w:t>
      </w:r>
      <w:r>
        <w:t>bb 500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/év</w:t>
      </w:r>
      <w:r>
        <w:rPr>
          <w:spacing w:val="1"/>
        </w:rPr>
        <w:t xml:space="preserve"> </w:t>
      </w:r>
      <w:r>
        <w:t>vízigénybevétellel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talajvízkészlet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szűrésű</w:t>
      </w:r>
      <w:r>
        <w:rPr>
          <w:spacing w:val="1"/>
        </w:rPr>
        <w:t xml:space="preserve"> </w:t>
      </w:r>
      <w:r>
        <w:t>vízkészlet</w:t>
      </w:r>
      <w:r>
        <w:rPr>
          <w:spacing w:val="1"/>
        </w:rPr>
        <w:t xml:space="preserve"> </w:t>
      </w:r>
      <w:r>
        <w:t>felhasználásával</w:t>
      </w:r>
      <w:r>
        <w:rPr>
          <w:spacing w:val="-1"/>
        </w:rPr>
        <w:t xml:space="preserve"> </w:t>
      </w:r>
      <w:r>
        <w:t>üzemel,</w:t>
      </w:r>
    </w:p>
    <w:p w14:paraId="45C058B7" w14:textId="77777777" w:rsidR="00E7097B" w:rsidRDefault="000903D3">
      <w:pPr>
        <w:pStyle w:val="Szvegtrzs"/>
        <w:spacing w:before="121"/>
        <w:ind w:left="541" w:right="119"/>
        <w:jc w:val="both"/>
      </w:pPr>
      <w:r>
        <w:rPr>
          <w:i/>
        </w:rPr>
        <w:t xml:space="preserve">ab) </w:t>
      </w:r>
      <w:r>
        <w:t>épülettel vagy annak építésére jogosító hatósági határozattal, egyszerű bejelentéssel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ingatlanon</w:t>
      </w:r>
      <w:r>
        <w:rPr>
          <w:spacing w:val="1"/>
        </w:rPr>
        <w:t xml:space="preserve"> </w:t>
      </w:r>
      <w:r>
        <w:t>van,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magánszemélyek</w:t>
      </w:r>
      <w:r>
        <w:rPr>
          <w:spacing w:val="1"/>
        </w:rPr>
        <w:t xml:space="preserve"> </w:t>
      </w:r>
      <w:r>
        <w:t>részéről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házi</w:t>
      </w:r>
      <w:r>
        <w:rPr>
          <w:spacing w:val="1"/>
        </w:rPr>
        <w:t xml:space="preserve"> </w:t>
      </w:r>
      <w:r>
        <w:t>ivóvízigény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háztartási</w:t>
      </w:r>
      <w:r>
        <w:rPr>
          <w:spacing w:val="-1"/>
        </w:rPr>
        <w:t xml:space="preserve"> </w:t>
      </w:r>
      <w:r>
        <w:t>igények kielégítését szolgálja, és</w:t>
      </w:r>
    </w:p>
    <w:p w14:paraId="7F183D0B" w14:textId="77777777" w:rsidR="00E7097B" w:rsidRDefault="000903D3">
      <w:pPr>
        <w:pStyle w:val="Szvegtrzs"/>
        <w:spacing w:before="120"/>
        <w:ind w:left="541"/>
        <w:jc w:val="both"/>
      </w:pPr>
      <w:proofErr w:type="spellStart"/>
      <w:r>
        <w:rPr>
          <w:i/>
        </w:rPr>
        <w:t>ac</w:t>
      </w:r>
      <w:proofErr w:type="spellEnd"/>
      <w:r>
        <w:rPr>
          <w:i/>
        </w:rPr>
        <w:t>)</w:t>
      </w:r>
      <w:r>
        <w:rPr>
          <w:i/>
          <w:spacing w:val="-6"/>
        </w:rPr>
        <w:t xml:space="preserve"> </w:t>
      </w:r>
      <w:r>
        <w:t>nem gazdasági célú</w:t>
      </w:r>
      <w:r>
        <w:rPr>
          <w:spacing w:val="-2"/>
        </w:rPr>
        <w:t xml:space="preserve"> </w:t>
      </w:r>
      <w:r>
        <w:t>vízigény;</w:t>
      </w:r>
    </w:p>
    <w:p w14:paraId="5FEAC3A8" w14:textId="77777777" w:rsidR="00E7097B" w:rsidRDefault="000903D3">
      <w:pPr>
        <w:pStyle w:val="Listaszerbekezds"/>
        <w:numPr>
          <w:ilvl w:val="0"/>
          <w:numId w:val="2"/>
        </w:numPr>
        <w:tabs>
          <w:tab w:val="left" w:pos="395"/>
        </w:tabs>
        <w:spacing w:before="120"/>
        <w:ind w:right="115" w:firstLine="0"/>
        <w:jc w:val="both"/>
        <w:rPr>
          <w:sz w:val="24"/>
        </w:rPr>
      </w:pPr>
      <w:r>
        <w:rPr>
          <w:sz w:val="24"/>
        </w:rPr>
        <w:t>az ab) pontban szereplő házi ivóvízigény kielégítését szolgáló kúthoz tartozó, víztisztítási</w:t>
      </w:r>
      <w:r>
        <w:rPr>
          <w:spacing w:val="1"/>
          <w:sz w:val="24"/>
        </w:rPr>
        <w:t xml:space="preserve"> </w:t>
      </w:r>
      <w:r>
        <w:rPr>
          <w:sz w:val="24"/>
        </w:rPr>
        <w:t>feladatokat</w:t>
      </w:r>
      <w:r>
        <w:rPr>
          <w:spacing w:val="1"/>
          <w:sz w:val="24"/>
        </w:rPr>
        <w:t xml:space="preserve"> </w:t>
      </w:r>
      <w:r>
        <w:rPr>
          <w:sz w:val="24"/>
        </w:rPr>
        <w:t>ellátó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létesítéséhez,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üzemeltetéséhez,</w:t>
      </w:r>
      <w:r>
        <w:rPr>
          <w:spacing w:val="1"/>
          <w:sz w:val="24"/>
        </w:rPr>
        <w:t xml:space="preserve"> </w:t>
      </w:r>
      <w:r>
        <w:rPr>
          <w:sz w:val="24"/>
        </w:rPr>
        <w:t>fennmaradásához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megszüntetéséhez.</w:t>
      </w:r>
    </w:p>
    <w:p w14:paraId="4C60FD31" w14:textId="77777777" w:rsidR="00E7097B" w:rsidRDefault="00E7097B">
      <w:pPr>
        <w:pStyle w:val="Szvegtrzs"/>
        <w:rPr>
          <w:sz w:val="26"/>
        </w:rPr>
      </w:pPr>
    </w:p>
    <w:p w14:paraId="3FDE0FA0" w14:textId="77777777" w:rsidR="00E7097B" w:rsidRDefault="00E7097B">
      <w:pPr>
        <w:pStyle w:val="Szvegtrzs"/>
        <w:spacing w:before="9"/>
        <w:rPr>
          <w:sz w:val="29"/>
        </w:rPr>
      </w:pPr>
    </w:p>
    <w:p w14:paraId="450A4A43" w14:textId="77777777" w:rsidR="00E7097B" w:rsidRDefault="000903D3">
      <w:pPr>
        <w:ind w:left="4491" w:right="4491"/>
        <w:jc w:val="center"/>
        <w:rPr>
          <w:b/>
          <w:sz w:val="28"/>
        </w:rPr>
      </w:pPr>
      <w:r>
        <w:rPr>
          <w:b/>
          <w:sz w:val="28"/>
        </w:rPr>
        <w:t>II.</w:t>
      </w:r>
    </w:p>
    <w:p w14:paraId="36CFBDB6" w14:textId="77777777" w:rsidR="00E7097B" w:rsidRDefault="000903D3">
      <w:pPr>
        <w:spacing w:before="240" w:line="242" w:lineRule="auto"/>
        <w:ind w:left="3273" w:right="483" w:hanging="2792"/>
        <w:jc w:val="both"/>
        <w:rPr>
          <w:b/>
          <w:sz w:val="28"/>
        </w:rPr>
      </w:pPr>
      <w:r>
        <w:rPr>
          <w:b/>
          <w:sz w:val="28"/>
        </w:rPr>
        <w:t>Az öntözési célú vízhasználatok engedélyezésével kapc</w:t>
      </w:r>
      <w:r>
        <w:rPr>
          <w:b/>
          <w:sz w:val="28"/>
        </w:rPr>
        <w:t>solatos hatósági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hatáskörök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megoszlása</w:t>
      </w:r>
    </w:p>
    <w:p w14:paraId="5AADD2FF" w14:textId="77777777" w:rsidR="00E7097B" w:rsidRDefault="000903D3">
      <w:pPr>
        <w:pStyle w:val="Cmsor1"/>
        <w:numPr>
          <w:ilvl w:val="0"/>
          <w:numId w:val="1"/>
        </w:numPr>
        <w:tabs>
          <w:tab w:val="left" w:pos="371"/>
        </w:tabs>
        <w:spacing w:before="114"/>
        <w:ind w:right="118" w:firstLine="0"/>
        <w:jc w:val="both"/>
      </w:pPr>
      <w:r>
        <w:t>A vízügyi és vízvédelmi hatósági jogkörrel rendelkező 12 katasztrófavédelmi igazgatóság</w:t>
      </w:r>
      <w:r>
        <w:rPr>
          <w:spacing w:val="1"/>
        </w:rPr>
        <w:t xml:space="preserve"> </w:t>
      </w:r>
      <w:r>
        <w:t>hatáskörébe</w:t>
      </w:r>
      <w:r>
        <w:rPr>
          <w:spacing w:val="-2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vízhasználatok engedélyezése</w:t>
      </w:r>
    </w:p>
    <w:p w14:paraId="59845F58" w14:textId="77777777" w:rsidR="00E7097B" w:rsidRDefault="000903D3">
      <w:pPr>
        <w:pStyle w:val="Szvegtrzs"/>
        <w:spacing w:before="116"/>
        <w:ind w:left="116" w:right="115"/>
        <w:jc w:val="both"/>
      </w:pPr>
      <w:r>
        <w:t>A vízügyi és vízvédelmi hatáskörrel rendelkező hatóságokhoz, azaz a fővárosi és megyei</w:t>
      </w:r>
      <w:r>
        <w:rPr>
          <w:spacing w:val="1"/>
        </w:rPr>
        <w:t xml:space="preserve"> </w:t>
      </w:r>
      <w:r>
        <w:t>katasztrófavédelmi igazgatóságokhoz (továbbiakban: területi vízügyi hatóságok) szükséges</w:t>
      </w:r>
      <w:r>
        <w:rPr>
          <w:spacing w:val="1"/>
        </w:rPr>
        <w:t xml:space="preserve"> </w:t>
      </w:r>
      <w:r>
        <w:t>benyújtani - a 2) pontban részletezett kivétellel -, valamennyi öntözési célú ví</w:t>
      </w:r>
      <w:r>
        <w:t>zhasználatra</w:t>
      </w:r>
      <w:r>
        <w:rPr>
          <w:spacing w:val="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vízjogi engedélykérelmet, továbbá</w:t>
      </w:r>
      <w:r>
        <w:rPr>
          <w:spacing w:val="-1"/>
        </w:rPr>
        <w:t xml:space="preserve"> </w:t>
      </w:r>
      <w:r>
        <w:t>bejelentést.</w:t>
      </w:r>
    </w:p>
    <w:p w14:paraId="464AA396" w14:textId="77777777" w:rsidR="00E7097B" w:rsidRDefault="000903D3">
      <w:pPr>
        <w:pStyle w:val="Szvegtrzs"/>
        <w:spacing w:before="120"/>
        <w:ind w:left="116" w:right="111"/>
        <w:jc w:val="both"/>
      </w:pPr>
      <w:r>
        <w:t>A területi vízügyi hatóságokhoz szükséges benyújtani az öntözési célú vízkivételt szolgáló ún.</w:t>
      </w:r>
      <w:r>
        <w:rPr>
          <w:spacing w:val="-57"/>
        </w:rPr>
        <w:t xml:space="preserve"> </w:t>
      </w:r>
      <w:r>
        <w:t>hosszabb</w:t>
      </w:r>
      <w:r>
        <w:rPr>
          <w:spacing w:val="1"/>
        </w:rPr>
        <w:t xml:space="preserve"> </w:t>
      </w:r>
      <w:r>
        <w:t>távú,</w:t>
      </w:r>
      <w:r>
        <w:rPr>
          <w:spacing w:val="1"/>
        </w:rPr>
        <w:t xml:space="preserve"> </w:t>
      </w:r>
      <w:r>
        <w:t>állandó</w:t>
      </w:r>
      <w:r>
        <w:rPr>
          <w:spacing w:val="1"/>
        </w:rPr>
        <w:t xml:space="preserve"> </w:t>
      </w:r>
      <w:r>
        <w:t>vízilétesítményekkel</w:t>
      </w:r>
      <w:r>
        <w:rPr>
          <w:spacing w:val="1"/>
        </w:rPr>
        <w:t xml:space="preserve"> </w:t>
      </w:r>
      <w:r>
        <w:t>(öntözőtelepi</w:t>
      </w:r>
      <w:r>
        <w:rPr>
          <w:spacing w:val="1"/>
        </w:rPr>
        <w:t xml:space="preserve"> </w:t>
      </w:r>
      <w:r>
        <w:t>öntözés)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hosszabb</w:t>
      </w:r>
      <w:r>
        <w:rPr>
          <w:spacing w:val="1"/>
        </w:rPr>
        <w:t xml:space="preserve"> </w:t>
      </w:r>
      <w:r>
        <w:t>távú,</w:t>
      </w:r>
      <w:r>
        <w:rPr>
          <w:spacing w:val="1"/>
        </w:rPr>
        <w:t xml:space="preserve"> </w:t>
      </w:r>
      <w:r>
        <w:t>idei</w:t>
      </w:r>
      <w:r>
        <w:t>glenes létesítményekkel (egyszerűsített öntözési célú vízhasználat) történő vízhasználattal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</w:t>
      </w:r>
      <w:r>
        <w:rPr>
          <w:spacing w:val="1"/>
        </w:rPr>
        <w:t xml:space="preserve"> </w:t>
      </w:r>
      <w:r>
        <w:t>kapcsolódó</w:t>
      </w:r>
      <w:r>
        <w:rPr>
          <w:spacing w:val="1"/>
        </w:rPr>
        <w:t xml:space="preserve"> </w:t>
      </w:r>
      <w:r>
        <w:t>vízilétesítményekkel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tározók)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kérelmeket.</w:t>
      </w:r>
    </w:p>
    <w:p w14:paraId="38728B8F" w14:textId="77777777" w:rsidR="00E7097B" w:rsidRDefault="000903D3">
      <w:pPr>
        <w:pStyle w:val="Szvegtrzs"/>
        <w:spacing w:before="121"/>
        <w:ind w:left="116" w:right="113"/>
        <w:jc w:val="both"/>
      </w:pPr>
      <w:r>
        <w:t>Természetes</w:t>
      </w:r>
      <w:r>
        <w:rPr>
          <w:spacing w:val="1"/>
        </w:rPr>
        <w:t xml:space="preserve"> </w:t>
      </w:r>
      <w:r>
        <w:t>személyeknek</w:t>
      </w:r>
      <w:r>
        <w:rPr>
          <w:spacing w:val="1"/>
        </w:rPr>
        <w:t xml:space="preserve"> </w:t>
      </w:r>
      <w:r>
        <w:t>lehetősége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postai</w:t>
      </w:r>
      <w:r>
        <w:rPr>
          <w:spacing w:val="1"/>
        </w:rPr>
        <w:t xml:space="preserve"> </w:t>
      </w:r>
      <w:r>
        <w:t>úton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</w:t>
      </w:r>
      <w:r>
        <w:t>tronikus</w:t>
      </w:r>
      <w:r>
        <w:rPr>
          <w:spacing w:val="1"/>
        </w:rPr>
        <w:t xml:space="preserve"> </w:t>
      </w:r>
      <w:r>
        <w:t>eljárásra</w:t>
      </w:r>
      <w:r>
        <w:rPr>
          <w:spacing w:val="1"/>
        </w:rPr>
        <w:t xml:space="preserve"> </w:t>
      </w:r>
      <w:r>
        <w:t>kötelezett</w:t>
      </w:r>
      <w:r>
        <w:rPr>
          <w:spacing w:val="1"/>
        </w:rPr>
        <w:t xml:space="preserve"> </w:t>
      </w:r>
      <w:r>
        <w:t>ügyfelek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VIZEK</w:t>
      </w:r>
      <w:r>
        <w:rPr>
          <w:spacing w:val="1"/>
        </w:rPr>
        <w:t xml:space="preserve"> </w:t>
      </w:r>
      <w:r>
        <w:t>rendszeren</w:t>
      </w:r>
      <w:r>
        <w:rPr>
          <w:spacing w:val="1"/>
        </w:rPr>
        <w:t xml:space="preserve"> </w:t>
      </w:r>
      <w:r>
        <w:t>keresztül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https://vizek.gov.hu</w:t>
        </w:r>
      </w:hyperlink>
      <w:r>
        <w:rPr>
          <w:color w:val="0000FF"/>
          <w:spacing w:val="6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nyújthatják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kérelmet.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levélcímről</w:t>
      </w:r>
      <w:r>
        <w:rPr>
          <w:spacing w:val="1"/>
        </w:rPr>
        <w:t xml:space="preserve"> </w:t>
      </w:r>
      <w:r>
        <w:t>(e-mail)</w:t>
      </w:r>
      <w:r>
        <w:rPr>
          <w:spacing w:val="1"/>
        </w:rPr>
        <w:t xml:space="preserve"> </w:t>
      </w:r>
      <w:r>
        <w:t>érkező</w:t>
      </w:r>
      <w:r>
        <w:rPr>
          <w:spacing w:val="1"/>
        </w:rPr>
        <w:t xml:space="preserve"> </w:t>
      </w:r>
      <w:r>
        <w:t>beadványok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vonatkozó jogszabályi rendelkezések értelmében nem felelnek meg az írásbeli kapcsolattartás</w:t>
      </w:r>
      <w:r>
        <w:rPr>
          <w:spacing w:val="1"/>
        </w:rPr>
        <w:t xml:space="preserve"> </w:t>
      </w:r>
      <w:r>
        <w:t>követelményeinek.</w:t>
      </w:r>
    </w:p>
    <w:p w14:paraId="1D60AD2A" w14:textId="77777777" w:rsidR="00E7097B" w:rsidRDefault="000903D3">
      <w:pPr>
        <w:pStyle w:val="Szvegtrzs"/>
        <w:spacing w:before="120"/>
        <w:ind w:left="116" w:right="118"/>
        <w:jc w:val="both"/>
      </w:pPr>
      <w:r>
        <w:t>Az</w:t>
      </w:r>
      <w:r>
        <w:rPr>
          <w:spacing w:val="1"/>
        </w:rPr>
        <w:t xml:space="preserve"> </w:t>
      </w:r>
      <w:r>
        <w:t>engedélyezési</w:t>
      </w:r>
      <w:r>
        <w:rPr>
          <w:spacing w:val="1"/>
        </w:rPr>
        <w:t xml:space="preserve"> </w:t>
      </w:r>
      <w:r>
        <w:t>eljárással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részletes</w:t>
      </w:r>
      <w:r>
        <w:rPr>
          <w:spacing w:val="1"/>
        </w:rPr>
        <w:t xml:space="preserve"> </w:t>
      </w:r>
      <w:r>
        <w:t>szakmai</w:t>
      </w:r>
      <w:r>
        <w:rPr>
          <w:spacing w:val="1"/>
        </w:rPr>
        <w:t xml:space="preserve"> </w:t>
      </w:r>
      <w:r>
        <w:t>tájékoztatók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linken</w:t>
      </w:r>
      <w:r>
        <w:rPr>
          <w:spacing w:val="1"/>
        </w:rPr>
        <w:t xml:space="preserve"> </w:t>
      </w:r>
      <w:r>
        <w:t>érhetők</w:t>
      </w:r>
      <w:r>
        <w:rPr>
          <w:spacing w:val="1"/>
        </w:rPr>
        <w:t xml:space="preserve"> </w:t>
      </w:r>
      <w:r>
        <w:t>el: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https://www.katasztrofavedelem.hu/284/vizugyi-es-vizvedelmi-hatosagi-</w:t>
        </w:r>
      </w:hyperlink>
      <w:r>
        <w:rPr>
          <w:color w:val="0000FF"/>
          <w:spacing w:val="-57"/>
        </w:rPr>
        <w:t xml:space="preserve"> </w:t>
      </w:r>
      <w:hyperlink r:id="rId15">
        <w:proofErr w:type="spellStart"/>
        <w:r>
          <w:rPr>
            <w:color w:val="0000FF"/>
            <w:u w:val="single" w:color="0000FF"/>
          </w:rPr>
          <w:t>szakterulet</w:t>
        </w:r>
        <w:proofErr w:type="spellEnd"/>
        <w:r>
          <w:rPr>
            <w:color w:val="0000FF"/>
          </w:rPr>
          <w:t xml:space="preserve"> </w:t>
        </w:r>
      </w:hyperlink>
      <w:r>
        <w:t xml:space="preserve">- </w:t>
      </w:r>
      <w:hyperlink r:id="rId16">
        <w:r>
          <w:rPr>
            <w:color w:val="0000FF"/>
            <w:u w:val="single" w:color="0000FF"/>
          </w:rPr>
          <w:t>Tájékoztató a 2020.01.01. napját követően indult öntözéses eljárások rendjéről</w:t>
        </w:r>
      </w:hyperlink>
      <w:r>
        <w:rPr>
          <w:color w:val="0000FF"/>
          <w:spacing w:val="1"/>
        </w:rPr>
        <w:t xml:space="preserve"> </w:t>
      </w:r>
      <w:r>
        <w:t>(2020. május)</w:t>
      </w:r>
    </w:p>
    <w:p w14:paraId="20DFF149" w14:textId="77777777" w:rsidR="00E7097B" w:rsidRDefault="00E7097B">
      <w:pPr>
        <w:jc w:val="both"/>
        <w:sectPr w:rsidR="00E7097B">
          <w:pgSz w:w="11910" w:h="16840"/>
          <w:pgMar w:top="1160" w:right="1300" w:bottom="1040" w:left="1300" w:header="0" w:footer="851" w:gutter="0"/>
          <w:cols w:space="708"/>
        </w:sectPr>
      </w:pPr>
    </w:p>
    <w:p w14:paraId="4A384CDE" w14:textId="77777777" w:rsidR="00E7097B" w:rsidRDefault="000903D3">
      <w:pPr>
        <w:pStyle w:val="Szvegtrzs"/>
        <w:spacing w:before="73"/>
        <w:ind w:left="116" w:right="7"/>
      </w:pPr>
      <w:r>
        <w:lastRenderedPageBreak/>
        <w:t>A</w:t>
      </w:r>
      <w:r>
        <w:rPr>
          <w:spacing w:val="14"/>
        </w:rPr>
        <w:t xml:space="preserve"> </w:t>
      </w:r>
      <w:r>
        <w:t>Hivatalos</w:t>
      </w:r>
      <w:r>
        <w:rPr>
          <w:spacing w:val="15"/>
        </w:rPr>
        <w:t xml:space="preserve"> </w:t>
      </w:r>
      <w:r>
        <w:t>Értesítő</w:t>
      </w:r>
      <w:r>
        <w:rPr>
          <w:spacing w:val="16"/>
        </w:rPr>
        <w:t xml:space="preserve"> </w:t>
      </w:r>
      <w:r>
        <w:t>14.</w:t>
      </w:r>
      <w:r>
        <w:rPr>
          <w:spacing w:val="17"/>
        </w:rPr>
        <w:t xml:space="preserve"> </w:t>
      </w:r>
      <w:r>
        <w:t>számában</w:t>
      </w:r>
      <w:r>
        <w:rPr>
          <w:spacing w:val="14"/>
        </w:rPr>
        <w:t xml:space="preserve"> </w:t>
      </w:r>
      <w:r>
        <w:t>2022,</w:t>
      </w:r>
      <w:r>
        <w:rPr>
          <w:spacing w:val="15"/>
        </w:rPr>
        <w:t xml:space="preserve"> </w:t>
      </w:r>
      <w:r>
        <w:t>március</w:t>
      </w:r>
      <w:r>
        <w:rPr>
          <w:spacing w:val="17"/>
        </w:rPr>
        <w:t xml:space="preserve"> </w:t>
      </w:r>
      <w:r>
        <w:t>21.</w:t>
      </w:r>
      <w:r>
        <w:rPr>
          <w:spacing w:val="15"/>
        </w:rPr>
        <w:t xml:space="preserve"> </w:t>
      </w:r>
      <w:r>
        <w:t>napjával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tartósan</w:t>
      </w:r>
      <w:r>
        <w:rPr>
          <w:spacing w:val="17"/>
        </w:rPr>
        <w:t xml:space="preserve"> </w:t>
      </w:r>
      <w:r>
        <w:t>vízhiányos</w:t>
      </w:r>
      <w:r>
        <w:rPr>
          <w:spacing w:val="16"/>
        </w:rPr>
        <w:t xml:space="preserve"> </w:t>
      </w:r>
      <w:r>
        <w:t>időszak</w:t>
      </w:r>
      <w:r>
        <w:rPr>
          <w:spacing w:val="-57"/>
        </w:rPr>
        <w:t xml:space="preserve"> </w:t>
      </w:r>
      <w:r>
        <w:t>kezdetét</w:t>
      </w:r>
      <w:r>
        <w:rPr>
          <w:spacing w:val="58"/>
        </w:rPr>
        <w:t xml:space="preserve"> </w:t>
      </w:r>
      <w:r>
        <w:t>tették</w:t>
      </w:r>
      <w:r>
        <w:rPr>
          <w:spacing w:val="58"/>
        </w:rPr>
        <w:t xml:space="preserve"> </w:t>
      </w:r>
      <w:r>
        <w:t>közzé.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tartósan</w:t>
      </w:r>
      <w:r>
        <w:rPr>
          <w:spacing w:val="58"/>
        </w:rPr>
        <w:t xml:space="preserve"> </w:t>
      </w:r>
      <w:proofErr w:type="gramStart"/>
      <w:r>
        <w:t>vízhiányos  időszakban</w:t>
      </w:r>
      <w:proofErr w:type="gramEnd"/>
      <w:r>
        <w:rPr>
          <w:spacing w:val="58"/>
        </w:rPr>
        <w:t xml:space="preserve"> </w:t>
      </w:r>
      <w:r>
        <w:t>lehetőség</w:t>
      </w:r>
      <w:r>
        <w:rPr>
          <w:spacing w:val="56"/>
        </w:rPr>
        <w:t xml:space="preserve"> </w:t>
      </w:r>
      <w:r>
        <w:t>van</w:t>
      </w:r>
      <w:r>
        <w:rPr>
          <w:spacing w:val="58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ún.</w:t>
      </w:r>
      <w:r>
        <w:rPr>
          <w:spacing w:val="58"/>
        </w:rPr>
        <w:t xml:space="preserve"> </w:t>
      </w:r>
      <w:r>
        <w:t>rendkívüli</w:t>
      </w:r>
      <w:r>
        <w:rPr>
          <w:spacing w:val="-57"/>
        </w:rPr>
        <w:t xml:space="preserve"> </w:t>
      </w:r>
      <w:r>
        <w:t>öntözési</w:t>
      </w:r>
      <w:r>
        <w:rPr>
          <w:spacing w:val="12"/>
        </w:rPr>
        <w:t xml:space="preserve"> </w:t>
      </w:r>
      <w:r>
        <w:t>célú</w:t>
      </w:r>
      <w:r>
        <w:rPr>
          <w:spacing w:val="12"/>
        </w:rPr>
        <w:t xml:space="preserve"> </w:t>
      </w:r>
      <w:r>
        <w:t>vízhasználatra,</w:t>
      </w:r>
      <w:r>
        <w:rPr>
          <w:spacing w:val="12"/>
        </w:rPr>
        <w:t xml:space="preserve"> </w:t>
      </w:r>
      <w:r>
        <w:t>mely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területi</w:t>
      </w:r>
      <w:r>
        <w:rPr>
          <w:spacing w:val="12"/>
        </w:rPr>
        <w:t xml:space="preserve"> </w:t>
      </w:r>
      <w:r>
        <w:t>vízügyi</w:t>
      </w:r>
      <w:r>
        <w:rPr>
          <w:spacing w:val="12"/>
        </w:rPr>
        <w:t xml:space="preserve"> </w:t>
      </w:r>
      <w:r>
        <w:t>hatóságokhoz</w:t>
      </w:r>
      <w:r>
        <w:rPr>
          <w:spacing w:val="13"/>
        </w:rPr>
        <w:t xml:space="preserve"> </w:t>
      </w:r>
      <w:r>
        <w:t>benyújtott</w:t>
      </w:r>
      <w:r>
        <w:rPr>
          <w:spacing w:val="12"/>
        </w:rPr>
        <w:t xml:space="preserve"> </w:t>
      </w:r>
      <w:r>
        <w:t>bejelentés</w:t>
      </w:r>
      <w:r>
        <w:rPr>
          <w:spacing w:val="-57"/>
        </w:rPr>
        <w:t xml:space="preserve"> </w:t>
      </w:r>
      <w:r>
        <w:t>alapján gyakorolható. A bejelentések eg</w:t>
      </w:r>
      <w:r>
        <w:t>yszerűsítését a honlapon közzétett bejelentő lap segíti</w:t>
      </w:r>
      <w:r>
        <w:rPr>
          <w:spacing w:val="1"/>
        </w:rPr>
        <w:t xml:space="preserve"> </w:t>
      </w:r>
      <w:r>
        <w:t xml:space="preserve">(link: </w:t>
      </w:r>
      <w:hyperlink r:id="rId17">
        <w:r>
          <w:rPr>
            <w:color w:val="0000FF"/>
            <w:u w:val="single" w:color="0000FF"/>
          </w:rPr>
          <w:t>https://www.katasztrofavedelem.hu/284/vizugyi-es-vizvedelmi-hatosagi-szakterulet</w:t>
        </w:r>
        <w:r>
          <w:rPr>
            <w:color w:val="0000FF"/>
          </w:rPr>
          <w:t xml:space="preserve"> </w:t>
        </w:r>
      </w:hyperlink>
      <w:r>
        <w:t>-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Rendkívüli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öntözési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célú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vízhasználat-bejelentő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adatlap </w:t>
        </w:r>
      </w:hyperlink>
      <w:r>
        <w:t>(2022. március 26.)</w:t>
      </w:r>
    </w:p>
    <w:p w14:paraId="6CE9C832" w14:textId="77777777" w:rsidR="00E7097B" w:rsidRDefault="00E7097B">
      <w:pPr>
        <w:pStyle w:val="Szvegtrzs"/>
        <w:spacing w:before="8"/>
        <w:rPr>
          <w:sz w:val="16"/>
        </w:rPr>
      </w:pPr>
    </w:p>
    <w:p w14:paraId="5FB2276A" w14:textId="77777777" w:rsidR="00E7097B" w:rsidRDefault="000903D3">
      <w:pPr>
        <w:pStyle w:val="Cmsor1"/>
        <w:numPr>
          <w:ilvl w:val="0"/>
          <w:numId w:val="1"/>
        </w:numPr>
        <w:tabs>
          <w:tab w:val="left" w:pos="371"/>
        </w:tabs>
        <w:ind w:right="115" w:firstLine="0"/>
      </w:pPr>
      <w:r>
        <w:t>A</w:t>
      </w:r>
      <w:r>
        <w:rPr>
          <w:spacing w:val="9"/>
        </w:rPr>
        <w:t xml:space="preserve"> </w:t>
      </w:r>
      <w:r>
        <w:t>mezőgazdasági</w:t>
      </w:r>
      <w:r>
        <w:rPr>
          <w:spacing w:val="12"/>
        </w:rPr>
        <w:t xml:space="preserve"> </w:t>
      </w:r>
      <w:r>
        <w:t>öntözési</w:t>
      </w:r>
      <w:r>
        <w:rPr>
          <w:spacing w:val="11"/>
        </w:rPr>
        <w:t xml:space="preserve"> </w:t>
      </w:r>
      <w:r>
        <w:t>célú,</w:t>
      </w:r>
      <w:r>
        <w:rPr>
          <w:spacing w:val="12"/>
        </w:rPr>
        <w:t xml:space="preserve"> </w:t>
      </w:r>
      <w:r>
        <w:t>felszín</w:t>
      </w:r>
      <w:r>
        <w:rPr>
          <w:spacing w:val="12"/>
        </w:rPr>
        <w:t xml:space="preserve"> </w:t>
      </w:r>
      <w:r>
        <w:t>alatti</w:t>
      </w:r>
      <w:r>
        <w:rPr>
          <w:spacing w:val="10"/>
        </w:rPr>
        <w:t xml:space="preserve"> </w:t>
      </w:r>
      <w:r>
        <w:t>vízkivételt</w:t>
      </w:r>
      <w:r>
        <w:rPr>
          <w:spacing w:val="11"/>
        </w:rPr>
        <w:t xml:space="preserve"> </w:t>
      </w:r>
      <w:r>
        <w:t>biztosító</w:t>
      </w:r>
      <w:r>
        <w:rPr>
          <w:spacing w:val="12"/>
        </w:rPr>
        <w:t xml:space="preserve"> </w:t>
      </w:r>
      <w:r>
        <w:t>vízilétesítmények</w:t>
      </w:r>
      <w:r>
        <w:rPr>
          <w:spacing w:val="12"/>
        </w:rPr>
        <w:t xml:space="preserve"> </w:t>
      </w:r>
      <w:r>
        <w:t>vízjogi</w:t>
      </w:r>
      <w:r>
        <w:rPr>
          <w:spacing w:val="-57"/>
        </w:rPr>
        <w:t xml:space="preserve"> </w:t>
      </w:r>
      <w:r>
        <w:t>engedélyezése</w:t>
      </w:r>
    </w:p>
    <w:p w14:paraId="509EF415" w14:textId="77777777" w:rsidR="00E7097B" w:rsidRDefault="00E7097B">
      <w:pPr>
        <w:pStyle w:val="Szvegtrzs"/>
        <w:spacing w:before="6"/>
        <w:rPr>
          <w:b/>
          <w:i/>
          <w:sz w:val="23"/>
        </w:rPr>
      </w:pPr>
    </w:p>
    <w:p w14:paraId="7D06BD04" w14:textId="77777777" w:rsidR="00E7097B" w:rsidRDefault="000903D3">
      <w:pPr>
        <w:pStyle w:val="Szvegtrzs"/>
        <w:ind w:left="116" w:right="114"/>
        <w:jc w:val="both"/>
      </w:pPr>
      <w:r>
        <w:t>2021.</w:t>
      </w:r>
      <w:r>
        <w:rPr>
          <w:spacing w:val="1"/>
        </w:rPr>
        <w:t xml:space="preserve"> </w:t>
      </w:r>
      <w:r>
        <w:t>január</w:t>
      </w:r>
      <w:r>
        <w:rPr>
          <w:spacing w:val="1"/>
        </w:rPr>
        <w:t xml:space="preserve"> </w:t>
      </w:r>
      <w:r>
        <w:t>01-vel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mezőgazdasági</w:t>
      </w:r>
      <w:r>
        <w:rPr>
          <w:spacing w:val="1"/>
        </w:rPr>
        <w:t xml:space="preserve"> </w:t>
      </w:r>
      <w:r>
        <w:t>öntözési</w:t>
      </w:r>
      <w:r>
        <w:rPr>
          <w:spacing w:val="1"/>
        </w:rPr>
        <w:t xml:space="preserve"> </w:t>
      </w:r>
      <w:r>
        <w:t>célú,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vízkivételt</w:t>
      </w:r>
      <w:r>
        <w:rPr>
          <w:spacing w:val="1"/>
        </w:rPr>
        <w:t xml:space="preserve"> </w:t>
      </w:r>
      <w:r>
        <w:t>biztosító</w:t>
      </w:r>
      <w:r>
        <w:rPr>
          <w:spacing w:val="1"/>
        </w:rPr>
        <w:t xml:space="preserve"> </w:t>
      </w:r>
      <w:r>
        <w:t>vízilétesítményekkel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vízvédelmi</w:t>
      </w:r>
      <w:r>
        <w:rPr>
          <w:spacing w:val="1"/>
        </w:rPr>
        <w:t xml:space="preserve"> </w:t>
      </w:r>
      <w:r>
        <w:t>hatósági,</w:t>
      </w:r>
      <w:r>
        <w:rPr>
          <w:spacing w:val="1"/>
        </w:rPr>
        <w:t xml:space="preserve"> </w:t>
      </w:r>
      <w:r>
        <w:t>szakhatósági</w:t>
      </w:r>
      <w:r>
        <w:rPr>
          <w:spacing w:val="1"/>
        </w:rPr>
        <w:t xml:space="preserve"> </w:t>
      </w:r>
      <w:r>
        <w:t>hatáskört,</w:t>
      </w:r>
      <w:r>
        <w:rPr>
          <w:spacing w:val="1"/>
        </w:rPr>
        <w:t xml:space="preserve"> </w:t>
      </w:r>
      <w:r>
        <w:t>országos</w:t>
      </w:r>
      <w:r>
        <w:rPr>
          <w:spacing w:val="-1"/>
        </w:rPr>
        <w:t xml:space="preserve"> </w:t>
      </w:r>
      <w:r>
        <w:t>illetékességgel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Nemzeti</w:t>
      </w:r>
      <w:r>
        <w:rPr>
          <w:spacing w:val="-1"/>
        </w:rPr>
        <w:t xml:space="preserve"> </w:t>
      </w:r>
      <w:r>
        <w:t>Földügyi</w:t>
      </w:r>
      <w:r>
        <w:rPr>
          <w:spacing w:val="2"/>
        </w:rPr>
        <w:t xml:space="preserve"> </w:t>
      </w:r>
      <w:r>
        <w:t>Központ látja</w:t>
      </w:r>
      <w:r>
        <w:rPr>
          <w:spacing w:val="-1"/>
        </w:rPr>
        <w:t xml:space="preserve"> </w:t>
      </w:r>
      <w:r>
        <w:t>el.</w:t>
      </w:r>
    </w:p>
    <w:p w14:paraId="068E382B" w14:textId="77777777" w:rsidR="00E7097B" w:rsidRDefault="00E7097B">
      <w:pPr>
        <w:pStyle w:val="Szvegtrzs"/>
        <w:rPr>
          <w:sz w:val="26"/>
        </w:rPr>
      </w:pPr>
    </w:p>
    <w:p w14:paraId="190D8AE3" w14:textId="77777777" w:rsidR="00E7097B" w:rsidRDefault="00E7097B">
      <w:pPr>
        <w:pStyle w:val="Szvegtrzs"/>
        <w:spacing w:before="3"/>
        <w:rPr>
          <w:sz w:val="38"/>
        </w:rPr>
      </w:pPr>
    </w:p>
    <w:p w14:paraId="3795E1F5" w14:textId="77777777" w:rsidR="00E7097B" w:rsidRDefault="000903D3">
      <w:pPr>
        <w:ind w:left="116"/>
        <w:rPr>
          <w:i/>
          <w:sz w:val="20"/>
        </w:rPr>
      </w:pPr>
      <w:r>
        <w:rPr>
          <w:i/>
          <w:sz w:val="20"/>
        </w:rPr>
        <w:t>Vonatkozó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jogszabályi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rendelkezések:</w:t>
      </w:r>
    </w:p>
    <w:p w14:paraId="0C0A5663" w14:textId="77777777" w:rsidR="00E7097B" w:rsidRDefault="000903D3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before="1" w:line="245" w:lineRule="exact"/>
        <w:ind w:left="824" w:hanging="349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vízgazdálkodásról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szóló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1995.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LVII.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törvény,</w:t>
      </w:r>
    </w:p>
    <w:p w14:paraId="03A0DA67" w14:textId="77777777" w:rsidR="00E7097B" w:rsidRDefault="000903D3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before="2" w:line="237" w:lineRule="auto"/>
        <w:ind w:right="115" w:hanging="360"/>
        <w:rPr>
          <w:i/>
          <w:sz w:val="20"/>
        </w:rPr>
      </w:pPr>
      <w:r>
        <w:rPr>
          <w:i/>
          <w:sz w:val="20"/>
        </w:rPr>
        <w:t>az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elektronikus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ügyintézés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és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bizalmi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szolgáltatások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általános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szabályairól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szóló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2015.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évi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CCXXII.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törvény,</w:t>
      </w:r>
    </w:p>
    <w:p w14:paraId="4CE74B01" w14:textId="77777777" w:rsidR="00E7097B" w:rsidRDefault="000903D3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line="245" w:lineRule="exact"/>
        <w:ind w:left="824" w:hanging="349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vízgazdálkodási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hatósági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jogkör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gyakorlásáról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szóló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72/1996.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(V.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22.)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Korm.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rendelet,</w:t>
      </w:r>
    </w:p>
    <w:p w14:paraId="603537EF" w14:textId="77777777" w:rsidR="00E7097B" w:rsidRDefault="000903D3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ind w:right="126" w:hanging="36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vízügyi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igazgatási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és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vízügyi,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valamint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vízvédelmi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hatósági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feladatokat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ellátó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szervek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kijelöléséről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szóló 223/2014. (IX.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4.)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Korm.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rendelet,</w:t>
      </w:r>
    </w:p>
    <w:p w14:paraId="74AFAC1B" w14:textId="77777777" w:rsidR="00E7097B" w:rsidRDefault="000903D3">
      <w:pPr>
        <w:pStyle w:val="Listaszerbekezds"/>
        <w:numPr>
          <w:ilvl w:val="1"/>
          <w:numId w:val="1"/>
        </w:numPr>
        <w:tabs>
          <w:tab w:val="left" w:pos="824"/>
          <w:tab w:val="left" w:pos="825"/>
        </w:tabs>
        <w:spacing w:before="2" w:line="237" w:lineRule="auto"/>
        <w:ind w:right="117" w:hanging="36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vízjogi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engedélyezési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eljáráshoz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szükséges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dokumentáció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tartalmáról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szóló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41/2017.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(XII.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29.)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BM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rendelet</w:t>
      </w:r>
    </w:p>
    <w:p w14:paraId="126A7150" w14:textId="77777777" w:rsidR="00E7097B" w:rsidRDefault="00E7097B">
      <w:pPr>
        <w:pStyle w:val="Szvegtrzs"/>
        <w:rPr>
          <w:i/>
          <w:sz w:val="20"/>
        </w:rPr>
      </w:pPr>
    </w:p>
    <w:p w14:paraId="1889B3F3" w14:textId="77777777" w:rsidR="00E7097B" w:rsidRDefault="00E7097B">
      <w:pPr>
        <w:pStyle w:val="Szvegtrzs"/>
        <w:rPr>
          <w:i/>
          <w:sz w:val="20"/>
        </w:rPr>
      </w:pPr>
    </w:p>
    <w:p w14:paraId="33CA05FC" w14:textId="77777777" w:rsidR="00D8235B" w:rsidRDefault="00D8235B" w:rsidP="00D8235B">
      <w:pPr>
        <w:spacing w:before="71"/>
        <w:ind w:left="144"/>
        <w:rPr>
          <w:b/>
          <w:sz w:val="24"/>
        </w:rPr>
      </w:pPr>
      <w:r>
        <w:rPr>
          <w:b/>
          <w:sz w:val="24"/>
          <w:u w:val="thick"/>
        </w:rPr>
        <w:t>Záradék:</w:t>
      </w:r>
    </w:p>
    <w:p w14:paraId="68545475" w14:textId="77777777" w:rsidR="00D8235B" w:rsidRDefault="00D8235B" w:rsidP="00D8235B">
      <w:pPr>
        <w:pStyle w:val="Szvegtrzs"/>
        <w:spacing w:before="6"/>
        <w:rPr>
          <w:b/>
          <w:sz w:val="23"/>
        </w:rPr>
      </w:pPr>
    </w:p>
    <w:p w14:paraId="06390A63" w14:textId="77777777" w:rsidR="00D8235B" w:rsidRDefault="00D8235B" w:rsidP="00D8235B">
      <w:pPr>
        <w:pStyle w:val="Szvegtrzs"/>
        <w:ind w:left="144" w:right="139"/>
        <w:jc w:val="both"/>
      </w:pPr>
      <w:r>
        <w:t>Felhívom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figyelmet</w:t>
      </w:r>
      <w:r>
        <w:rPr>
          <w:spacing w:val="44"/>
        </w:rPr>
        <w:t xml:space="preserve"> </w:t>
      </w:r>
      <w:r>
        <w:t>arra,</w:t>
      </w:r>
      <w:r>
        <w:rPr>
          <w:spacing w:val="44"/>
        </w:rPr>
        <w:t xml:space="preserve"> </w:t>
      </w:r>
      <w:r>
        <w:t>hogy</w:t>
      </w:r>
      <w:r>
        <w:rPr>
          <w:spacing w:val="3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fenti</w:t>
      </w:r>
      <w:r>
        <w:rPr>
          <w:spacing w:val="104"/>
        </w:rPr>
        <w:t xml:space="preserve"> </w:t>
      </w:r>
      <w:r>
        <w:t>általános</w:t>
      </w:r>
      <w:r>
        <w:rPr>
          <w:spacing w:val="104"/>
        </w:rPr>
        <w:t xml:space="preserve"> </w:t>
      </w:r>
      <w:r>
        <w:t>tájékoztatást</w:t>
      </w:r>
      <w:r>
        <w:rPr>
          <w:spacing w:val="10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foglaltak célirányos idézésével adta meg, melyeket minden esetben az</w:t>
      </w:r>
      <w:r>
        <w:rPr>
          <w:spacing w:val="1"/>
        </w:rPr>
        <w:t xml:space="preserve"> </w:t>
      </w:r>
      <w:r>
        <w:t>egyedi ügyre vonatkozóan kell megfelelően alkalmazni. Bővebb előzetes</w:t>
      </w:r>
      <w:r>
        <w:rPr>
          <w:spacing w:val="-57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jogkörrel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települési önkormányzatok jegyzői, a Nemzeti Földügyi Központ és a</w:t>
      </w:r>
      <w:r>
        <w:rPr>
          <w:spacing w:val="1"/>
        </w:rPr>
        <w:t xml:space="preserve"> </w:t>
      </w:r>
      <w:r>
        <w:t>vízügyi és vízvédelmi hatáskörrel rendelkező területileg illetékes megyei</w:t>
      </w:r>
      <w:r>
        <w:rPr>
          <w:spacing w:val="-57"/>
        </w:rPr>
        <w:t xml:space="preserve"> </w:t>
      </w:r>
      <w:r>
        <w:t>katasztrófavédelmi</w:t>
      </w:r>
      <w:r>
        <w:rPr>
          <w:spacing w:val="-1"/>
        </w:rPr>
        <w:t xml:space="preserve"> </w:t>
      </w:r>
      <w:r>
        <w:t>igazgatóságok</w:t>
      </w:r>
      <w:r>
        <w:rPr>
          <w:spacing w:val="4"/>
        </w:rPr>
        <w:t xml:space="preserve"> </w:t>
      </w:r>
      <w:r>
        <w:t>adhatnak.</w:t>
      </w:r>
    </w:p>
    <w:p w14:paraId="75C9395B" w14:textId="39D8232B" w:rsidR="00E7097B" w:rsidRDefault="00E7097B">
      <w:pPr>
        <w:pStyle w:val="Szvegtrzs"/>
        <w:spacing w:before="5"/>
        <w:rPr>
          <w:i/>
          <w:sz w:val="11"/>
        </w:rPr>
      </w:pPr>
    </w:p>
    <w:sectPr w:rsidR="00E7097B">
      <w:pgSz w:w="11910" w:h="16840"/>
      <w:pgMar w:top="1160" w:right="1300" w:bottom="1040" w:left="1300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ECE6" w14:textId="77777777" w:rsidR="000903D3" w:rsidRDefault="000903D3">
      <w:r>
        <w:separator/>
      </w:r>
    </w:p>
  </w:endnote>
  <w:endnote w:type="continuationSeparator" w:id="0">
    <w:p w14:paraId="634D9D04" w14:textId="77777777" w:rsidR="000903D3" w:rsidRDefault="000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A51D" w14:textId="77777777" w:rsidR="00E7097B" w:rsidRDefault="000903D3">
    <w:pPr>
      <w:pStyle w:val="Szvegtrzs"/>
      <w:spacing w:line="14" w:lineRule="auto"/>
      <w:rPr>
        <w:sz w:val="20"/>
      </w:rPr>
    </w:pPr>
    <w:r>
      <w:pict w14:anchorId="68AAE4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5pt;margin-top:788.35pt;width:11pt;height:13.05pt;z-index:-251658752;mso-position-horizontal-relative:page;mso-position-vertical-relative:page" filled="f" stroked="f">
          <v:textbox inset="0,0,0,0">
            <w:txbxContent>
              <w:p w14:paraId="1A8E2A69" w14:textId="77777777" w:rsidR="00E7097B" w:rsidRDefault="000903D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0B90" w14:textId="77777777" w:rsidR="000903D3" w:rsidRDefault="000903D3">
      <w:r>
        <w:separator/>
      </w:r>
    </w:p>
  </w:footnote>
  <w:footnote w:type="continuationSeparator" w:id="0">
    <w:p w14:paraId="3205C99F" w14:textId="77777777" w:rsidR="000903D3" w:rsidRDefault="000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6F7"/>
    <w:multiLevelType w:val="hybridMultilevel"/>
    <w:tmpl w:val="8E1AF00A"/>
    <w:lvl w:ilvl="0" w:tplc="5B7AF52E">
      <w:start w:val="1"/>
      <w:numFmt w:val="lowerLetter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92FEAF58">
      <w:numFmt w:val="bullet"/>
      <w:lvlText w:val="•"/>
      <w:lvlJc w:val="left"/>
      <w:pPr>
        <w:ind w:left="1038" w:hanging="284"/>
      </w:pPr>
      <w:rPr>
        <w:rFonts w:hint="default"/>
        <w:lang w:val="hu-HU" w:eastAsia="en-US" w:bidi="ar-SA"/>
      </w:rPr>
    </w:lvl>
    <w:lvl w:ilvl="2" w:tplc="5C409414">
      <w:numFmt w:val="bullet"/>
      <w:lvlText w:val="•"/>
      <w:lvlJc w:val="left"/>
      <w:pPr>
        <w:ind w:left="1957" w:hanging="284"/>
      </w:pPr>
      <w:rPr>
        <w:rFonts w:hint="default"/>
        <w:lang w:val="hu-HU" w:eastAsia="en-US" w:bidi="ar-SA"/>
      </w:rPr>
    </w:lvl>
    <w:lvl w:ilvl="3" w:tplc="2E06E136">
      <w:numFmt w:val="bullet"/>
      <w:lvlText w:val="•"/>
      <w:lvlJc w:val="left"/>
      <w:pPr>
        <w:ind w:left="2875" w:hanging="284"/>
      </w:pPr>
      <w:rPr>
        <w:rFonts w:hint="default"/>
        <w:lang w:val="hu-HU" w:eastAsia="en-US" w:bidi="ar-SA"/>
      </w:rPr>
    </w:lvl>
    <w:lvl w:ilvl="4" w:tplc="7974ECBA">
      <w:numFmt w:val="bullet"/>
      <w:lvlText w:val="•"/>
      <w:lvlJc w:val="left"/>
      <w:pPr>
        <w:ind w:left="3794" w:hanging="284"/>
      </w:pPr>
      <w:rPr>
        <w:rFonts w:hint="default"/>
        <w:lang w:val="hu-HU" w:eastAsia="en-US" w:bidi="ar-SA"/>
      </w:rPr>
    </w:lvl>
    <w:lvl w:ilvl="5" w:tplc="37EA9E04">
      <w:numFmt w:val="bullet"/>
      <w:lvlText w:val="•"/>
      <w:lvlJc w:val="left"/>
      <w:pPr>
        <w:ind w:left="4713" w:hanging="284"/>
      </w:pPr>
      <w:rPr>
        <w:rFonts w:hint="default"/>
        <w:lang w:val="hu-HU" w:eastAsia="en-US" w:bidi="ar-SA"/>
      </w:rPr>
    </w:lvl>
    <w:lvl w:ilvl="6" w:tplc="87A8A088">
      <w:numFmt w:val="bullet"/>
      <w:lvlText w:val="•"/>
      <w:lvlJc w:val="left"/>
      <w:pPr>
        <w:ind w:left="5631" w:hanging="284"/>
      </w:pPr>
      <w:rPr>
        <w:rFonts w:hint="default"/>
        <w:lang w:val="hu-HU" w:eastAsia="en-US" w:bidi="ar-SA"/>
      </w:rPr>
    </w:lvl>
    <w:lvl w:ilvl="7" w:tplc="0D607B0C">
      <w:numFmt w:val="bullet"/>
      <w:lvlText w:val="•"/>
      <w:lvlJc w:val="left"/>
      <w:pPr>
        <w:ind w:left="6550" w:hanging="284"/>
      </w:pPr>
      <w:rPr>
        <w:rFonts w:hint="default"/>
        <w:lang w:val="hu-HU" w:eastAsia="en-US" w:bidi="ar-SA"/>
      </w:rPr>
    </w:lvl>
    <w:lvl w:ilvl="8" w:tplc="09A41430">
      <w:numFmt w:val="bullet"/>
      <w:lvlText w:val="•"/>
      <w:lvlJc w:val="left"/>
      <w:pPr>
        <w:ind w:left="7469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3E3C44DF"/>
    <w:multiLevelType w:val="hybridMultilevel"/>
    <w:tmpl w:val="D94E119C"/>
    <w:lvl w:ilvl="0" w:tplc="150491B0">
      <w:start w:val="1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7BFA831C">
      <w:numFmt w:val="bullet"/>
      <w:lvlText w:val="•"/>
      <w:lvlJc w:val="left"/>
      <w:pPr>
        <w:ind w:left="1038" w:hanging="255"/>
      </w:pPr>
      <w:rPr>
        <w:rFonts w:hint="default"/>
        <w:lang w:val="hu-HU" w:eastAsia="en-US" w:bidi="ar-SA"/>
      </w:rPr>
    </w:lvl>
    <w:lvl w:ilvl="2" w:tplc="466CE9F2">
      <w:numFmt w:val="bullet"/>
      <w:lvlText w:val="•"/>
      <w:lvlJc w:val="left"/>
      <w:pPr>
        <w:ind w:left="1957" w:hanging="255"/>
      </w:pPr>
      <w:rPr>
        <w:rFonts w:hint="default"/>
        <w:lang w:val="hu-HU" w:eastAsia="en-US" w:bidi="ar-SA"/>
      </w:rPr>
    </w:lvl>
    <w:lvl w:ilvl="3" w:tplc="8F64598E">
      <w:numFmt w:val="bullet"/>
      <w:lvlText w:val="•"/>
      <w:lvlJc w:val="left"/>
      <w:pPr>
        <w:ind w:left="2875" w:hanging="255"/>
      </w:pPr>
      <w:rPr>
        <w:rFonts w:hint="default"/>
        <w:lang w:val="hu-HU" w:eastAsia="en-US" w:bidi="ar-SA"/>
      </w:rPr>
    </w:lvl>
    <w:lvl w:ilvl="4" w:tplc="F70ACD1E">
      <w:numFmt w:val="bullet"/>
      <w:lvlText w:val="•"/>
      <w:lvlJc w:val="left"/>
      <w:pPr>
        <w:ind w:left="3794" w:hanging="255"/>
      </w:pPr>
      <w:rPr>
        <w:rFonts w:hint="default"/>
        <w:lang w:val="hu-HU" w:eastAsia="en-US" w:bidi="ar-SA"/>
      </w:rPr>
    </w:lvl>
    <w:lvl w:ilvl="5" w:tplc="95D2397C">
      <w:numFmt w:val="bullet"/>
      <w:lvlText w:val="•"/>
      <w:lvlJc w:val="left"/>
      <w:pPr>
        <w:ind w:left="4713" w:hanging="255"/>
      </w:pPr>
      <w:rPr>
        <w:rFonts w:hint="default"/>
        <w:lang w:val="hu-HU" w:eastAsia="en-US" w:bidi="ar-SA"/>
      </w:rPr>
    </w:lvl>
    <w:lvl w:ilvl="6" w:tplc="CAE65F6E">
      <w:numFmt w:val="bullet"/>
      <w:lvlText w:val="•"/>
      <w:lvlJc w:val="left"/>
      <w:pPr>
        <w:ind w:left="5631" w:hanging="255"/>
      </w:pPr>
      <w:rPr>
        <w:rFonts w:hint="default"/>
        <w:lang w:val="hu-HU" w:eastAsia="en-US" w:bidi="ar-SA"/>
      </w:rPr>
    </w:lvl>
    <w:lvl w:ilvl="7" w:tplc="6E38E20E">
      <w:numFmt w:val="bullet"/>
      <w:lvlText w:val="•"/>
      <w:lvlJc w:val="left"/>
      <w:pPr>
        <w:ind w:left="6550" w:hanging="255"/>
      </w:pPr>
      <w:rPr>
        <w:rFonts w:hint="default"/>
        <w:lang w:val="hu-HU" w:eastAsia="en-US" w:bidi="ar-SA"/>
      </w:rPr>
    </w:lvl>
    <w:lvl w:ilvl="8" w:tplc="D438F186">
      <w:numFmt w:val="bullet"/>
      <w:lvlText w:val="•"/>
      <w:lvlJc w:val="left"/>
      <w:pPr>
        <w:ind w:left="7469" w:hanging="255"/>
      </w:pPr>
      <w:rPr>
        <w:rFonts w:hint="default"/>
        <w:lang w:val="hu-HU" w:eastAsia="en-US" w:bidi="ar-SA"/>
      </w:rPr>
    </w:lvl>
  </w:abstractNum>
  <w:abstractNum w:abstractNumId="2" w15:restartNumberingAfterBreak="0">
    <w:nsid w:val="754473CA"/>
    <w:multiLevelType w:val="hybridMultilevel"/>
    <w:tmpl w:val="94C612EA"/>
    <w:lvl w:ilvl="0" w:tplc="07662C48">
      <w:start w:val="1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37FE9768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2" w:tplc="0DDC04A0">
      <w:numFmt w:val="bullet"/>
      <w:lvlText w:val="•"/>
      <w:lvlJc w:val="left"/>
      <w:pPr>
        <w:ind w:left="1780" w:hanging="348"/>
      </w:pPr>
      <w:rPr>
        <w:rFonts w:hint="default"/>
        <w:lang w:val="hu-HU" w:eastAsia="en-US" w:bidi="ar-SA"/>
      </w:rPr>
    </w:lvl>
    <w:lvl w:ilvl="3" w:tplc="EF38EA74">
      <w:numFmt w:val="bullet"/>
      <w:lvlText w:val="•"/>
      <w:lvlJc w:val="left"/>
      <w:pPr>
        <w:ind w:left="2721" w:hanging="348"/>
      </w:pPr>
      <w:rPr>
        <w:rFonts w:hint="default"/>
        <w:lang w:val="hu-HU" w:eastAsia="en-US" w:bidi="ar-SA"/>
      </w:rPr>
    </w:lvl>
    <w:lvl w:ilvl="4" w:tplc="EE5E2E5A">
      <w:numFmt w:val="bullet"/>
      <w:lvlText w:val="•"/>
      <w:lvlJc w:val="left"/>
      <w:pPr>
        <w:ind w:left="3662" w:hanging="348"/>
      </w:pPr>
      <w:rPr>
        <w:rFonts w:hint="default"/>
        <w:lang w:val="hu-HU" w:eastAsia="en-US" w:bidi="ar-SA"/>
      </w:rPr>
    </w:lvl>
    <w:lvl w:ilvl="5" w:tplc="C212AFF0">
      <w:numFmt w:val="bullet"/>
      <w:lvlText w:val="•"/>
      <w:lvlJc w:val="left"/>
      <w:pPr>
        <w:ind w:left="4602" w:hanging="348"/>
      </w:pPr>
      <w:rPr>
        <w:rFonts w:hint="default"/>
        <w:lang w:val="hu-HU" w:eastAsia="en-US" w:bidi="ar-SA"/>
      </w:rPr>
    </w:lvl>
    <w:lvl w:ilvl="6" w:tplc="2DA684E4">
      <w:numFmt w:val="bullet"/>
      <w:lvlText w:val="•"/>
      <w:lvlJc w:val="left"/>
      <w:pPr>
        <w:ind w:left="5543" w:hanging="348"/>
      </w:pPr>
      <w:rPr>
        <w:rFonts w:hint="default"/>
        <w:lang w:val="hu-HU" w:eastAsia="en-US" w:bidi="ar-SA"/>
      </w:rPr>
    </w:lvl>
    <w:lvl w:ilvl="7" w:tplc="99BEB390">
      <w:numFmt w:val="bullet"/>
      <w:lvlText w:val="•"/>
      <w:lvlJc w:val="left"/>
      <w:pPr>
        <w:ind w:left="6484" w:hanging="348"/>
      </w:pPr>
      <w:rPr>
        <w:rFonts w:hint="default"/>
        <w:lang w:val="hu-HU" w:eastAsia="en-US" w:bidi="ar-SA"/>
      </w:rPr>
    </w:lvl>
    <w:lvl w:ilvl="8" w:tplc="477E2E64">
      <w:numFmt w:val="bullet"/>
      <w:lvlText w:val="•"/>
      <w:lvlJc w:val="left"/>
      <w:pPr>
        <w:ind w:left="7424" w:hanging="348"/>
      </w:pPr>
      <w:rPr>
        <w:rFonts w:hint="default"/>
        <w:lang w:val="hu-HU" w:eastAsia="en-US" w:bidi="ar-SA"/>
      </w:rPr>
    </w:lvl>
  </w:abstractNum>
  <w:num w:numId="1" w16cid:durableId="1233810590">
    <w:abstractNumId w:val="2"/>
  </w:num>
  <w:num w:numId="2" w16cid:durableId="572856572">
    <w:abstractNumId w:val="0"/>
  </w:num>
  <w:num w:numId="3" w16cid:durableId="243927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97B"/>
    <w:rsid w:val="000903D3"/>
    <w:rsid w:val="00D8235B"/>
    <w:rsid w:val="00E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1859F"/>
  <w15:docId w15:val="{BD3DB3C1-593F-4B5B-B035-0C706F2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90"/>
      <w:ind w:left="116"/>
      <w:outlineLvl w:val="0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6"/>
    </w:pPr>
  </w:style>
  <w:style w:type="paragraph" w:customStyle="1" w:styleId="TableParagraph">
    <w:name w:val="Table Paragraph"/>
    <w:basedOn w:val="Norml"/>
    <w:uiPriority w:val="1"/>
    <w:qFormat/>
    <w:pPr>
      <w:ind w:left="11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asztrofavedelem.hu/284/vizugyi-es-vizvedelmi-hatosagi-szakterulet" TargetMode="External"/><Relationship Id="rId13" Type="http://schemas.openxmlformats.org/officeDocument/2006/relationships/hyperlink" Target="https://vizek.gov.hu/" TargetMode="External"/><Relationship Id="rId18" Type="http://schemas.openxmlformats.org/officeDocument/2006/relationships/hyperlink" Target="https://www.katasztrofavedelem.hu/application/uploads/documents/2022-03/7816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zek.gov.h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katasztrofavedelem.hu/284/vizugyi-es-vizvedelmi-hatosagi-szakteru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tasztrofavedelem.hu/application/uploads/documents/2020-05/7114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nfk.gov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tasztrofavedelem.hu/284/vizugyi-es-vizvedelmi-hatosagi-szakterulet" TargetMode="External"/><Relationship Id="rId10" Type="http://schemas.openxmlformats.org/officeDocument/2006/relationships/hyperlink" Target="mailto:nfk@nfk.gov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tasztrofavedelem.hu/284/vizugyi-es-vizvedelmi-hatosagi-szakterulet" TargetMode="External"/><Relationship Id="rId14" Type="http://schemas.openxmlformats.org/officeDocument/2006/relationships/hyperlink" Target="https://www.katasztrofavedelem.hu/284/vizugyi-es-vizvedelmi-hatosagi-szakteru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7863</Characters>
  <Application>Microsoft Office Word</Application>
  <DocSecurity>0</DocSecurity>
  <Lines>65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lszalay</dc:creator>
  <cp:lastModifiedBy>Németh Ádám</cp:lastModifiedBy>
  <cp:revision>2</cp:revision>
  <dcterms:created xsi:type="dcterms:W3CDTF">2023-01-11T09:43:00Z</dcterms:created>
  <dcterms:modified xsi:type="dcterms:W3CDTF">2023-01-11T09:44:00Z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